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752" w:rsidRPr="00A34752" w:rsidRDefault="00A34752" w:rsidP="00A34752">
      <w:pPr>
        <w:spacing w:after="0" w:line="240" w:lineRule="auto"/>
        <w:jc w:val="center"/>
        <w:outlineLvl w:val="0"/>
        <w:rPr>
          <w:rFonts w:ascii="Times New Roman" w:eastAsia="Times New Roman" w:hAnsi="Times New Roman" w:cs="Times New Roman"/>
          <w:b/>
          <w:sz w:val="28"/>
          <w:szCs w:val="24"/>
          <w:lang w:eastAsia="ru-RU"/>
        </w:rPr>
      </w:pPr>
      <w:r w:rsidRPr="00A34752">
        <w:rPr>
          <w:rFonts w:ascii="Times New Roman" w:eastAsia="Times New Roman" w:hAnsi="Times New Roman" w:cs="Times New Roman"/>
          <w:b/>
          <w:sz w:val="28"/>
          <w:szCs w:val="24"/>
          <w:lang w:eastAsia="ru-RU"/>
        </w:rPr>
        <w:t>АДМИНИСТРАЦИЯ ГОРОДСКОГО ОКРУГА ДОМОДЕДОВО</w:t>
      </w:r>
    </w:p>
    <w:p w:rsidR="00A34752" w:rsidRPr="00A34752" w:rsidRDefault="00A34752" w:rsidP="00A34752">
      <w:pPr>
        <w:spacing w:after="0" w:line="240" w:lineRule="auto"/>
        <w:jc w:val="center"/>
        <w:outlineLvl w:val="0"/>
        <w:rPr>
          <w:rFonts w:ascii="Times New Roman" w:eastAsia="Times New Roman" w:hAnsi="Times New Roman" w:cs="Times New Roman"/>
          <w:b/>
          <w:sz w:val="28"/>
          <w:szCs w:val="24"/>
          <w:lang w:eastAsia="ru-RU"/>
        </w:rPr>
      </w:pPr>
      <w:r w:rsidRPr="00A34752">
        <w:rPr>
          <w:rFonts w:ascii="Times New Roman" w:eastAsia="Times New Roman" w:hAnsi="Times New Roman" w:cs="Times New Roman"/>
          <w:b/>
          <w:sz w:val="28"/>
          <w:szCs w:val="24"/>
          <w:lang w:eastAsia="ru-RU"/>
        </w:rPr>
        <w:t>МОСКОВСКОЙ ОБЛАСТИ</w:t>
      </w:r>
    </w:p>
    <w:p w:rsidR="00A34752" w:rsidRPr="00A34752" w:rsidRDefault="00A34752" w:rsidP="00A34752">
      <w:pPr>
        <w:spacing w:after="0" w:line="240" w:lineRule="auto"/>
        <w:jc w:val="both"/>
        <w:rPr>
          <w:rFonts w:ascii="Times New Roman" w:eastAsia="Times New Roman" w:hAnsi="Times New Roman" w:cs="Times New Roman"/>
          <w:sz w:val="28"/>
          <w:szCs w:val="24"/>
          <w:lang w:eastAsia="ru-RU"/>
        </w:rPr>
      </w:pPr>
    </w:p>
    <w:p w:rsidR="00A34752" w:rsidRPr="00A34752" w:rsidRDefault="00A34752" w:rsidP="00A34752">
      <w:pPr>
        <w:pBdr>
          <w:bottom w:val="single" w:sz="12" w:space="3" w:color="auto"/>
        </w:pBdr>
        <w:spacing w:after="0" w:line="240" w:lineRule="auto"/>
        <w:jc w:val="center"/>
        <w:rPr>
          <w:rFonts w:ascii="Times New Roman" w:eastAsia="Times New Roman" w:hAnsi="Times New Roman" w:cs="Times New Roman"/>
          <w:i/>
          <w:sz w:val="20"/>
          <w:szCs w:val="24"/>
          <w:lang w:eastAsia="ru-RU"/>
        </w:rPr>
      </w:pPr>
      <w:r w:rsidRPr="00A34752">
        <w:rPr>
          <w:rFonts w:ascii="Times New Roman" w:eastAsia="Times New Roman" w:hAnsi="Times New Roman" w:cs="Times New Roman"/>
          <w:i/>
          <w:sz w:val="20"/>
          <w:szCs w:val="24"/>
          <w:lang w:eastAsia="ru-RU"/>
        </w:rPr>
        <w:t>пл.30-летия Победы, д.1, микрорайон Центральный, г</w:t>
      </w:r>
      <w:proofErr w:type="gramStart"/>
      <w:r w:rsidRPr="00A34752">
        <w:rPr>
          <w:rFonts w:ascii="Times New Roman" w:eastAsia="Times New Roman" w:hAnsi="Times New Roman" w:cs="Times New Roman"/>
          <w:i/>
          <w:sz w:val="20"/>
          <w:szCs w:val="24"/>
          <w:lang w:eastAsia="ru-RU"/>
        </w:rPr>
        <w:t xml:space="preserve"> .</w:t>
      </w:r>
      <w:proofErr w:type="gramEnd"/>
      <w:r w:rsidRPr="00A34752">
        <w:rPr>
          <w:rFonts w:ascii="Times New Roman" w:eastAsia="Times New Roman" w:hAnsi="Times New Roman" w:cs="Times New Roman"/>
          <w:i/>
          <w:sz w:val="20"/>
          <w:szCs w:val="24"/>
          <w:lang w:eastAsia="ru-RU"/>
        </w:rPr>
        <w:t>Домодедово, Московская область, 142000, тел.(495)276-05-13,(496)792-41-04</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Pr="00A34752" w:rsidRDefault="00A34752" w:rsidP="00A34752">
      <w:pPr>
        <w:spacing w:after="0" w:line="240" w:lineRule="auto"/>
        <w:jc w:val="center"/>
        <w:outlineLvl w:val="0"/>
        <w:rPr>
          <w:rFonts w:ascii="Times New Roman" w:eastAsia="Times New Roman" w:hAnsi="Times New Roman" w:cs="Times New Roman"/>
          <w:b/>
          <w:sz w:val="32"/>
          <w:szCs w:val="24"/>
          <w:lang w:eastAsia="ru-RU"/>
        </w:rPr>
      </w:pPr>
      <w:r w:rsidRPr="00A34752">
        <w:rPr>
          <w:rFonts w:ascii="Times New Roman" w:eastAsia="Times New Roman" w:hAnsi="Times New Roman" w:cs="Times New Roman"/>
          <w:b/>
          <w:sz w:val="32"/>
          <w:szCs w:val="24"/>
          <w:lang w:eastAsia="ru-RU"/>
        </w:rPr>
        <w:t>ПОСТАНОВЛЕНИЕ</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Pr="00F6143B" w:rsidRDefault="00A34752" w:rsidP="00A34752">
      <w:pPr>
        <w:spacing w:after="0" w:line="240" w:lineRule="auto"/>
        <w:jc w:val="both"/>
        <w:rPr>
          <w:rFonts w:ascii="Times New Roman" w:eastAsia="Times New Roman" w:hAnsi="Times New Roman" w:cs="Times New Roman"/>
          <w:b/>
          <w:sz w:val="28"/>
          <w:szCs w:val="28"/>
          <w:lang w:eastAsia="ru-RU"/>
        </w:rPr>
      </w:pPr>
      <w:r w:rsidRPr="00A34752">
        <w:rPr>
          <w:rFonts w:ascii="Times New Roman" w:eastAsia="Times New Roman" w:hAnsi="Times New Roman" w:cs="Times New Roman"/>
          <w:sz w:val="24"/>
          <w:szCs w:val="24"/>
          <w:lang w:eastAsia="ru-RU"/>
        </w:rPr>
        <w:t xml:space="preserve">                                                    </w:t>
      </w:r>
      <w:r w:rsidR="00F6143B">
        <w:rPr>
          <w:rFonts w:ascii="Times New Roman" w:eastAsia="Times New Roman" w:hAnsi="Times New Roman" w:cs="Times New Roman"/>
          <w:sz w:val="24"/>
          <w:szCs w:val="24"/>
          <w:lang w:eastAsia="ru-RU"/>
        </w:rPr>
        <w:t xml:space="preserve">  </w:t>
      </w:r>
      <w:r w:rsidRPr="00A34752">
        <w:rPr>
          <w:rFonts w:ascii="Times New Roman" w:eastAsia="Times New Roman" w:hAnsi="Times New Roman" w:cs="Times New Roman"/>
          <w:sz w:val="24"/>
          <w:szCs w:val="24"/>
          <w:lang w:eastAsia="ru-RU"/>
        </w:rPr>
        <w:t xml:space="preserve"> </w:t>
      </w:r>
      <w:r w:rsidRPr="00F6143B">
        <w:rPr>
          <w:rFonts w:ascii="Times New Roman" w:eastAsia="Times New Roman" w:hAnsi="Times New Roman" w:cs="Times New Roman"/>
          <w:b/>
          <w:sz w:val="28"/>
          <w:szCs w:val="28"/>
          <w:lang w:eastAsia="ru-RU"/>
        </w:rPr>
        <w:t xml:space="preserve">от </w:t>
      </w:r>
      <w:r w:rsidR="00F6143B" w:rsidRPr="00F6143B">
        <w:rPr>
          <w:rFonts w:ascii="Times New Roman" w:eastAsia="Times New Roman" w:hAnsi="Times New Roman" w:cs="Times New Roman"/>
          <w:b/>
          <w:sz w:val="28"/>
          <w:szCs w:val="28"/>
          <w:lang w:eastAsia="ru-RU"/>
        </w:rPr>
        <w:t>22.10.2015 №</w:t>
      </w:r>
      <w:r w:rsidRPr="00F6143B">
        <w:rPr>
          <w:rFonts w:ascii="Times New Roman" w:eastAsia="Times New Roman" w:hAnsi="Times New Roman" w:cs="Times New Roman"/>
          <w:b/>
          <w:sz w:val="28"/>
          <w:szCs w:val="28"/>
          <w:lang w:eastAsia="ru-RU"/>
        </w:rPr>
        <w:t xml:space="preserve"> </w:t>
      </w:r>
      <w:r w:rsidR="00F6143B" w:rsidRPr="00F6143B">
        <w:rPr>
          <w:rFonts w:ascii="Times New Roman" w:eastAsia="Times New Roman" w:hAnsi="Times New Roman" w:cs="Times New Roman"/>
          <w:b/>
          <w:sz w:val="28"/>
          <w:szCs w:val="28"/>
          <w:lang w:eastAsia="ru-RU"/>
        </w:rPr>
        <w:t>2209</w:t>
      </w:r>
    </w:p>
    <w:p w:rsidR="00A34752" w:rsidRPr="00A34752" w:rsidRDefault="00A34752" w:rsidP="00F6143B">
      <w:pPr>
        <w:spacing w:before="600"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О внесении изменений в муниципальную программу </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городского   округа   Домодедово  «Экология</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и окружающая среда  городского   округа</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Домодедово на 2015-2019 годы», </w:t>
      </w:r>
      <w:proofErr w:type="gramStart"/>
      <w:r w:rsidRPr="00A34752">
        <w:rPr>
          <w:rFonts w:ascii="Times New Roman" w:eastAsia="Times New Roman" w:hAnsi="Times New Roman" w:cs="Times New Roman"/>
          <w:sz w:val="24"/>
          <w:szCs w:val="24"/>
          <w:lang w:eastAsia="ru-RU"/>
        </w:rPr>
        <w:t>утвержденную</w:t>
      </w:r>
      <w:proofErr w:type="gramEnd"/>
      <w:r w:rsidRPr="00A34752">
        <w:rPr>
          <w:rFonts w:ascii="Times New Roman" w:eastAsia="Times New Roman" w:hAnsi="Times New Roman" w:cs="Times New Roman"/>
          <w:sz w:val="24"/>
          <w:szCs w:val="24"/>
          <w:lang w:eastAsia="ru-RU"/>
        </w:rPr>
        <w:t xml:space="preserve"> </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постановлением Администрации городского округа </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Домодедово от 09.10.2014 №4578</w:t>
      </w: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Pr="00A34752" w:rsidRDefault="00A34752" w:rsidP="00A34752">
      <w:pPr>
        <w:widowControl w:val="0"/>
        <w:tabs>
          <w:tab w:val="left" w:pos="720"/>
        </w:tabs>
        <w:autoSpaceDE w:val="0"/>
        <w:autoSpaceDN w:val="0"/>
        <w:adjustRightInd w:val="0"/>
        <w:spacing w:after="0" w:line="240" w:lineRule="auto"/>
        <w:ind w:firstLine="708"/>
        <w:jc w:val="both"/>
        <w:rPr>
          <w:rFonts w:ascii="Times New Roman" w:eastAsia="Times New Roman" w:hAnsi="Times New Roman" w:cs="Courier New"/>
          <w:sz w:val="24"/>
          <w:szCs w:val="24"/>
          <w:lang w:eastAsia="ru-RU"/>
        </w:rPr>
      </w:pPr>
      <w:r w:rsidRPr="00A34752">
        <w:rPr>
          <w:rFonts w:ascii="Times New Roman" w:eastAsia="Times New Roman" w:hAnsi="Times New Roman" w:cs="Courier New"/>
          <w:sz w:val="24"/>
          <w:szCs w:val="24"/>
          <w:lang w:eastAsia="ru-RU"/>
        </w:rPr>
        <w:t>В соответствии с</w:t>
      </w:r>
      <w:r w:rsidRPr="00A34752">
        <w:rPr>
          <w:rFonts w:ascii="Times New Roman" w:eastAsia="Times New Roman" w:hAnsi="Times New Roman" w:cs="Courier New"/>
          <w:color w:val="000000"/>
          <w:spacing w:val="2"/>
          <w:sz w:val="24"/>
          <w:szCs w:val="24"/>
          <w:lang w:eastAsia="ru-RU"/>
        </w:rPr>
        <w:t xml:space="preserve"> Федеральным законом от 06.10.2003 №131 – ФЗ «Об общих принципах организации местного самоуправления в Российской Федерации»,</w:t>
      </w:r>
      <w:r w:rsidRPr="00A34752">
        <w:rPr>
          <w:rFonts w:ascii="Times New Roman" w:eastAsia="Times New Roman" w:hAnsi="Times New Roman" w:cs="Courier New"/>
          <w:sz w:val="24"/>
          <w:szCs w:val="24"/>
          <w:lang w:eastAsia="ru-RU"/>
        </w:rPr>
        <w:t xml:space="preserve"> </w:t>
      </w:r>
      <w:r w:rsidRPr="00A34752">
        <w:rPr>
          <w:rFonts w:ascii="Times New Roman" w:eastAsia="Times New Roman" w:hAnsi="Times New Roman" w:cs="Courier New"/>
          <w:color w:val="000000"/>
          <w:spacing w:val="5"/>
          <w:sz w:val="24"/>
          <w:szCs w:val="24"/>
          <w:lang w:eastAsia="ru-RU"/>
        </w:rPr>
        <w:t xml:space="preserve"> Бюджетным кодексом Российской Федерации, постановлением Администрации городского округа Домодедово от 30.09.2015 № 1955 «О порядке разработки и реализации муниципальных программ городского округа Домодедово Московской области»,</w:t>
      </w:r>
    </w:p>
    <w:p w:rsidR="00A34752" w:rsidRPr="00A34752" w:rsidRDefault="00A34752" w:rsidP="00A34752">
      <w:pPr>
        <w:spacing w:after="0" w:line="240" w:lineRule="auto"/>
        <w:jc w:val="both"/>
        <w:rPr>
          <w:rFonts w:ascii="Times New Roman" w:eastAsia="Times New Roman" w:hAnsi="Times New Roman" w:cs="Times New Roman"/>
          <w:b/>
          <w:sz w:val="24"/>
          <w:szCs w:val="24"/>
          <w:lang w:eastAsia="ru-RU"/>
        </w:rPr>
      </w:pPr>
    </w:p>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roofErr w:type="gramStart"/>
      <w:r w:rsidRPr="00A34752">
        <w:rPr>
          <w:rFonts w:ascii="Times New Roman" w:eastAsia="Times New Roman" w:hAnsi="Times New Roman" w:cs="Times New Roman"/>
          <w:b/>
          <w:sz w:val="24"/>
          <w:szCs w:val="24"/>
          <w:lang w:eastAsia="ru-RU"/>
        </w:rPr>
        <w:t>П</w:t>
      </w:r>
      <w:proofErr w:type="gramEnd"/>
      <w:r w:rsidRPr="00A34752">
        <w:rPr>
          <w:rFonts w:ascii="Times New Roman" w:eastAsia="Times New Roman" w:hAnsi="Times New Roman" w:cs="Times New Roman"/>
          <w:b/>
          <w:sz w:val="24"/>
          <w:szCs w:val="24"/>
          <w:lang w:eastAsia="ru-RU"/>
        </w:rPr>
        <w:t xml:space="preserve"> О С Т А Н О В Л Я Ю</w:t>
      </w:r>
      <w:r w:rsidRPr="00A34752">
        <w:rPr>
          <w:rFonts w:ascii="Times New Roman" w:eastAsia="Times New Roman" w:hAnsi="Times New Roman" w:cs="Times New Roman"/>
          <w:sz w:val="24"/>
          <w:szCs w:val="24"/>
          <w:lang w:eastAsia="ru-RU"/>
        </w:rPr>
        <w:t>:</w:t>
      </w:r>
    </w:p>
    <w:p w:rsidR="00A34752" w:rsidRPr="00A34752" w:rsidRDefault="00BB1DDE" w:rsidP="00BB1DDE">
      <w:pPr>
        <w:tabs>
          <w:tab w:val="left" w:pos="5103"/>
          <w:tab w:val="left" w:pos="704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A34752" w:rsidRPr="00A34752" w:rsidRDefault="00A34752" w:rsidP="00A34752">
      <w:pPr>
        <w:tabs>
          <w:tab w:val="left" w:pos="709"/>
        </w:tabs>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     </w:t>
      </w:r>
      <w:r w:rsidRPr="00A34752">
        <w:rPr>
          <w:rFonts w:ascii="Times New Roman" w:eastAsia="Times New Roman" w:hAnsi="Times New Roman" w:cs="Times New Roman"/>
          <w:sz w:val="24"/>
          <w:szCs w:val="24"/>
          <w:lang w:eastAsia="ru-RU"/>
        </w:rPr>
        <w:tab/>
        <w:t xml:space="preserve">1. Внести в муниципальную программу городского округа Домодедово  «Экология и окружающая среда городского округа Домодедово на 2015-2019 годы»  утверждённую постановлением Администрации городского округа Домодедово от 09.10.2014 № 4578 (далее-Программа) изменения, изложив Программу в редакции согласно приложению к настоящему постановлению. </w:t>
      </w:r>
    </w:p>
    <w:p w:rsidR="00A34752" w:rsidRPr="00A34752" w:rsidRDefault="00A34752" w:rsidP="00A3475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2. Опубликовать настоящее постановление в установленном порядке.  </w:t>
      </w:r>
      <w:r w:rsidRPr="00A34752">
        <w:rPr>
          <w:rFonts w:ascii="Times New Roman" w:eastAsia="Times New Roman" w:hAnsi="Times New Roman" w:cs="Times New Roman"/>
          <w:sz w:val="24"/>
          <w:szCs w:val="24"/>
          <w:lang w:eastAsia="ru-RU"/>
        </w:rPr>
        <w:tab/>
      </w:r>
    </w:p>
    <w:p w:rsidR="00A34752" w:rsidRPr="00A34752" w:rsidRDefault="00A34752" w:rsidP="00A34752">
      <w:pPr>
        <w:spacing w:after="0" w:line="240" w:lineRule="auto"/>
        <w:ind w:firstLine="708"/>
        <w:jc w:val="both"/>
        <w:rPr>
          <w:rFonts w:ascii="Times New Roman" w:eastAsia="Times New Roman" w:hAnsi="Times New Roman" w:cs="Times New Roman"/>
          <w:color w:val="000000"/>
          <w:sz w:val="24"/>
          <w:szCs w:val="24"/>
          <w:lang w:eastAsia="ru-RU"/>
        </w:rPr>
      </w:pPr>
      <w:r w:rsidRPr="00A34752">
        <w:rPr>
          <w:rFonts w:ascii="Times New Roman" w:eastAsia="Times New Roman" w:hAnsi="Times New Roman" w:cs="Times New Roman"/>
          <w:sz w:val="24"/>
          <w:szCs w:val="24"/>
          <w:lang w:eastAsia="ru-RU"/>
        </w:rPr>
        <w:t xml:space="preserve">3. </w:t>
      </w:r>
      <w:proofErr w:type="gramStart"/>
      <w:r w:rsidRPr="00A34752">
        <w:rPr>
          <w:rFonts w:ascii="Times New Roman" w:eastAsia="Times New Roman" w:hAnsi="Times New Roman" w:cs="Times New Roman"/>
          <w:sz w:val="24"/>
          <w:szCs w:val="24"/>
          <w:lang w:eastAsia="ru-RU"/>
        </w:rPr>
        <w:t>Контроль за</w:t>
      </w:r>
      <w:proofErr w:type="gramEnd"/>
      <w:r w:rsidRPr="00A34752">
        <w:rPr>
          <w:rFonts w:ascii="Times New Roman" w:eastAsia="Times New Roman" w:hAnsi="Times New Roman" w:cs="Times New Roman"/>
          <w:sz w:val="24"/>
          <w:szCs w:val="24"/>
          <w:lang w:eastAsia="ru-RU"/>
        </w:rPr>
        <w:t xml:space="preserve"> исполнением настоящего постановления возложить на заместителя руководителя администрации – председателя комитета по управлению имуществом </w:t>
      </w:r>
      <w:proofErr w:type="spellStart"/>
      <w:r w:rsidRPr="00A34752">
        <w:rPr>
          <w:rFonts w:ascii="Times New Roman" w:eastAsia="Times New Roman" w:hAnsi="Times New Roman" w:cs="Times New Roman"/>
          <w:sz w:val="24"/>
          <w:szCs w:val="24"/>
          <w:lang w:eastAsia="ru-RU"/>
        </w:rPr>
        <w:t>Барулина</w:t>
      </w:r>
      <w:proofErr w:type="spellEnd"/>
      <w:r w:rsidRPr="00A34752">
        <w:rPr>
          <w:rFonts w:ascii="Times New Roman" w:eastAsia="Times New Roman" w:hAnsi="Times New Roman" w:cs="Times New Roman"/>
          <w:sz w:val="24"/>
          <w:szCs w:val="24"/>
          <w:lang w:eastAsia="ru-RU"/>
        </w:rPr>
        <w:t xml:space="preserve"> В.А.</w:t>
      </w:r>
    </w:p>
    <w:p w:rsidR="00A34752" w:rsidRPr="00A34752" w:rsidRDefault="00A34752" w:rsidP="00A34752">
      <w:pPr>
        <w:spacing w:after="0" w:line="240" w:lineRule="auto"/>
        <w:jc w:val="both"/>
        <w:rPr>
          <w:rFonts w:ascii="Times New Roman" w:eastAsia="Times New Roman" w:hAnsi="Times New Roman" w:cs="Times New Roman"/>
          <w:color w:val="000000"/>
          <w:sz w:val="24"/>
          <w:szCs w:val="24"/>
          <w:lang w:eastAsia="ru-RU"/>
        </w:rPr>
      </w:pP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Pr="00A34752" w:rsidRDefault="00A34752" w:rsidP="00A34752">
      <w:pPr>
        <w:spacing w:after="0" w:line="240" w:lineRule="auto"/>
        <w:jc w:val="both"/>
        <w:rPr>
          <w:rFonts w:ascii="Times New Roman" w:eastAsia="Times New Roman" w:hAnsi="Times New Roman" w:cs="Times New Roman"/>
          <w:sz w:val="24"/>
          <w:szCs w:val="24"/>
          <w:lang w:eastAsia="ru-RU"/>
        </w:rPr>
      </w:pPr>
    </w:p>
    <w:p w:rsidR="00A34752" w:rsidRDefault="00A34752" w:rsidP="00A34752">
      <w:pPr>
        <w:spacing w:after="0" w:line="240" w:lineRule="auto"/>
        <w:jc w:val="both"/>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Руководитель  администрации                                                               Д.И. Городецкий</w:t>
      </w:r>
    </w:p>
    <w:p w:rsidR="007070D8" w:rsidRDefault="007070D8" w:rsidP="00A34752">
      <w:pPr>
        <w:spacing w:after="0" w:line="240" w:lineRule="auto"/>
        <w:jc w:val="both"/>
        <w:rPr>
          <w:rFonts w:ascii="Times New Roman" w:eastAsia="Times New Roman" w:hAnsi="Times New Roman" w:cs="Times New Roman"/>
          <w:sz w:val="24"/>
          <w:szCs w:val="24"/>
          <w:lang w:eastAsia="ru-RU"/>
        </w:rPr>
      </w:pPr>
    </w:p>
    <w:p w:rsidR="007070D8" w:rsidRDefault="007070D8" w:rsidP="00A34752">
      <w:pPr>
        <w:spacing w:after="0" w:line="240" w:lineRule="auto"/>
        <w:jc w:val="both"/>
        <w:rPr>
          <w:rFonts w:ascii="Times New Roman" w:eastAsia="Times New Roman" w:hAnsi="Times New Roman" w:cs="Times New Roman"/>
          <w:sz w:val="24"/>
          <w:szCs w:val="24"/>
          <w:lang w:eastAsia="ru-RU"/>
        </w:rPr>
      </w:pPr>
    </w:p>
    <w:p w:rsidR="007070D8" w:rsidRDefault="007070D8" w:rsidP="00A34752">
      <w:pPr>
        <w:spacing w:after="0" w:line="240" w:lineRule="auto"/>
        <w:jc w:val="both"/>
        <w:rPr>
          <w:rFonts w:ascii="Times New Roman" w:eastAsia="Times New Roman" w:hAnsi="Times New Roman" w:cs="Times New Roman"/>
          <w:sz w:val="24"/>
          <w:szCs w:val="24"/>
          <w:lang w:eastAsia="ru-RU"/>
        </w:rPr>
      </w:pP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p>
    <w:p w:rsidR="00BB1DDE" w:rsidRDefault="00BB1DDE" w:rsidP="00BB1DDE">
      <w:pPr>
        <w:tabs>
          <w:tab w:val="left" w:pos="5103"/>
        </w:tabs>
        <w:spacing w:after="0" w:line="240" w:lineRule="auto"/>
        <w:jc w:val="center"/>
        <w:rPr>
          <w:rFonts w:ascii="Times New Roman" w:eastAsia="Times New Roman" w:hAnsi="Times New Roman" w:cs="Times New Roman"/>
          <w:sz w:val="24"/>
          <w:szCs w:val="24"/>
          <w:lang w:eastAsia="ru-RU"/>
        </w:rPr>
      </w:pPr>
    </w:p>
    <w:p w:rsidR="00BB1DDE" w:rsidRPr="00BB1DDE" w:rsidRDefault="00BB1DDE" w:rsidP="00464998">
      <w:pPr>
        <w:tabs>
          <w:tab w:val="left" w:pos="5103"/>
        </w:tabs>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Приложение к   постановлению                                              </w:t>
      </w:r>
    </w:p>
    <w:p w:rsidR="00BB1DDE" w:rsidRPr="00BB1DDE" w:rsidRDefault="00BB1DDE" w:rsidP="00BB1DDE">
      <w:pPr>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b/>
          <w:sz w:val="28"/>
          <w:szCs w:val="28"/>
          <w:lang w:eastAsia="ru-RU"/>
        </w:rPr>
        <w:t xml:space="preserve">  </w:t>
      </w:r>
      <w:r w:rsidRPr="00BB1DDE">
        <w:rPr>
          <w:rFonts w:ascii="Times New Roman" w:eastAsia="Times New Roman" w:hAnsi="Times New Roman" w:cs="Times New Roman"/>
          <w:b/>
          <w:sz w:val="28"/>
          <w:szCs w:val="28"/>
          <w:lang w:eastAsia="ru-RU"/>
        </w:rPr>
        <w:tab/>
        <w:t xml:space="preserve">         </w:t>
      </w:r>
      <w:r w:rsidR="00464998">
        <w:rPr>
          <w:rFonts w:ascii="Times New Roman" w:eastAsia="Times New Roman" w:hAnsi="Times New Roman" w:cs="Times New Roman"/>
          <w:b/>
          <w:sz w:val="28"/>
          <w:szCs w:val="28"/>
          <w:lang w:eastAsia="ru-RU"/>
        </w:rPr>
        <w:t xml:space="preserve">                               </w:t>
      </w:r>
      <w:r w:rsidRPr="00BB1DDE">
        <w:rPr>
          <w:rFonts w:ascii="Times New Roman" w:eastAsia="Times New Roman" w:hAnsi="Times New Roman" w:cs="Times New Roman"/>
          <w:sz w:val="24"/>
          <w:szCs w:val="24"/>
          <w:lang w:eastAsia="ru-RU"/>
        </w:rPr>
        <w:t xml:space="preserve">Администрации </w:t>
      </w:r>
      <w:proofErr w:type="gramStart"/>
      <w:r w:rsidRPr="00BB1DDE">
        <w:rPr>
          <w:rFonts w:ascii="Times New Roman" w:eastAsia="Times New Roman" w:hAnsi="Times New Roman" w:cs="Times New Roman"/>
          <w:sz w:val="24"/>
          <w:szCs w:val="24"/>
          <w:lang w:eastAsia="ru-RU"/>
        </w:rPr>
        <w:t>городского</w:t>
      </w:r>
      <w:proofErr w:type="gramEnd"/>
    </w:p>
    <w:p w:rsidR="00BB1DDE" w:rsidRPr="00BB1DDE" w:rsidRDefault="00BB1DDE" w:rsidP="00BB1DDE">
      <w:pPr>
        <w:tabs>
          <w:tab w:val="left" w:pos="5103"/>
        </w:tabs>
        <w:spacing w:after="0" w:line="240" w:lineRule="auto"/>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ab/>
        <w:t>округа Домодедово</w:t>
      </w:r>
    </w:p>
    <w:p w:rsidR="00BB1DDE" w:rsidRDefault="00BB1DDE" w:rsidP="00BB1DDE">
      <w:pPr>
        <w:tabs>
          <w:tab w:val="left" w:pos="5190"/>
        </w:tabs>
        <w:spacing w:after="0" w:line="240" w:lineRule="auto"/>
        <w:rPr>
          <w:rFonts w:ascii="Times New Roman" w:eastAsia="Times New Roman" w:hAnsi="Times New Roman" w:cs="Times New Roman"/>
          <w:b/>
          <w:sz w:val="28"/>
          <w:szCs w:val="28"/>
          <w:lang w:eastAsia="ru-RU"/>
        </w:rPr>
      </w:pPr>
    </w:p>
    <w:p w:rsidR="00BB1DDE" w:rsidRPr="00BB1DDE" w:rsidRDefault="00BB1DDE" w:rsidP="00BB1DDE">
      <w:pPr>
        <w:tabs>
          <w:tab w:val="left" w:pos="5103"/>
        </w:tabs>
        <w:spacing w:after="0" w:line="240" w:lineRule="auto"/>
        <w:rPr>
          <w:rFonts w:ascii="Times New Roman" w:eastAsia="Times New Roman" w:hAnsi="Times New Roman" w:cs="Times New Roman"/>
          <w:sz w:val="24"/>
          <w:szCs w:val="24"/>
          <w:lang w:eastAsia="ru-RU"/>
        </w:rPr>
      </w:pPr>
      <w:r w:rsidRPr="00BB1DDE">
        <w:rPr>
          <w:rFonts w:ascii="Times New Roman" w:eastAsia="Times New Roman" w:hAnsi="Times New Roman" w:cs="Times New Roman"/>
          <w:b/>
          <w:sz w:val="28"/>
          <w:szCs w:val="28"/>
          <w:lang w:eastAsia="ru-RU"/>
        </w:rPr>
        <w:tab/>
      </w:r>
      <w:r w:rsidRPr="00BB1DDE">
        <w:rPr>
          <w:rFonts w:ascii="Times New Roman" w:eastAsia="Times New Roman" w:hAnsi="Times New Roman" w:cs="Times New Roman"/>
          <w:sz w:val="24"/>
          <w:szCs w:val="24"/>
          <w:lang w:eastAsia="ru-RU"/>
        </w:rPr>
        <w:t xml:space="preserve">от </w:t>
      </w:r>
      <w:r w:rsidR="00F6143B">
        <w:rPr>
          <w:rFonts w:ascii="Times New Roman" w:eastAsia="Times New Roman" w:hAnsi="Times New Roman" w:cs="Times New Roman"/>
          <w:sz w:val="24"/>
          <w:szCs w:val="24"/>
          <w:u w:val="single"/>
          <w:lang w:eastAsia="ru-RU"/>
        </w:rPr>
        <w:t>22.10.2015</w:t>
      </w:r>
      <w:r w:rsidRPr="00BB1DDE">
        <w:rPr>
          <w:rFonts w:ascii="Times New Roman" w:eastAsia="Times New Roman" w:hAnsi="Times New Roman" w:cs="Times New Roman"/>
          <w:sz w:val="24"/>
          <w:szCs w:val="24"/>
          <w:lang w:eastAsia="ru-RU"/>
        </w:rPr>
        <w:t xml:space="preserve"> № </w:t>
      </w:r>
      <w:r w:rsidR="00F6143B">
        <w:rPr>
          <w:rFonts w:ascii="Times New Roman" w:eastAsia="Times New Roman" w:hAnsi="Times New Roman" w:cs="Times New Roman"/>
          <w:sz w:val="24"/>
          <w:szCs w:val="24"/>
          <w:u w:val="single"/>
          <w:lang w:eastAsia="ru-RU"/>
        </w:rPr>
        <w:t>2209</w:t>
      </w:r>
    </w:p>
    <w:p w:rsidR="00BB1DDE" w:rsidRPr="00BB1DDE" w:rsidRDefault="00BB1DDE" w:rsidP="00BB1DDE">
      <w:pPr>
        <w:tabs>
          <w:tab w:val="left" w:pos="5205"/>
        </w:tabs>
        <w:spacing w:after="0" w:line="240" w:lineRule="auto"/>
        <w:rPr>
          <w:rFonts w:ascii="Times New Roman" w:eastAsia="Times New Roman" w:hAnsi="Times New Roman" w:cs="Times New Roman"/>
          <w:sz w:val="24"/>
          <w:szCs w:val="24"/>
          <w:lang w:eastAsia="ru-RU"/>
        </w:rPr>
      </w:pPr>
    </w:p>
    <w:p w:rsidR="00BB1DDE" w:rsidRPr="00BB1DDE" w:rsidRDefault="00BB1DDE" w:rsidP="00BB1DDE">
      <w:pPr>
        <w:tabs>
          <w:tab w:val="left" w:pos="5245"/>
        </w:tabs>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464998">
      <w:pPr>
        <w:tabs>
          <w:tab w:val="left" w:pos="5103"/>
        </w:tabs>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proofErr w:type="gramStart"/>
      <w:r w:rsidRPr="00BB1DDE">
        <w:rPr>
          <w:rFonts w:ascii="Times New Roman" w:eastAsia="Times New Roman" w:hAnsi="Times New Roman" w:cs="Times New Roman"/>
          <w:sz w:val="24"/>
          <w:szCs w:val="24"/>
          <w:lang w:eastAsia="ru-RU"/>
        </w:rPr>
        <w:t>Утверждена</w:t>
      </w:r>
      <w:proofErr w:type="gramEnd"/>
      <w:r w:rsidRPr="00BB1DDE">
        <w:rPr>
          <w:rFonts w:ascii="Times New Roman" w:eastAsia="Times New Roman" w:hAnsi="Times New Roman" w:cs="Times New Roman"/>
          <w:sz w:val="24"/>
          <w:szCs w:val="24"/>
          <w:lang w:eastAsia="ru-RU"/>
        </w:rPr>
        <w:t xml:space="preserve"> постановлением</w:t>
      </w:r>
    </w:p>
    <w:p w:rsidR="00BB1DDE" w:rsidRPr="00BB1DDE" w:rsidRDefault="00BB1DDE" w:rsidP="00BB1DDE">
      <w:pPr>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Администрации </w:t>
      </w:r>
      <w:proofErr w:type="gramStart"/>
      <w:r w:rsidRPr="00BB1DDE">
        <w:rPr>
          <w:rFonts w:ascii="Times New Roman" w:eastAsia="Times New Roman" w:hAnsi="Times New Roman" w:cs="Times New Roman"/>
          <w:sz w:val="24"/>
          <w:szCs w:val="24"/>
          <w:lang w:eastAsia="ru-RU"/>
        </w:rPr>
        <w:t>городского</w:t>
      </w:r>
      <w:proofErr w:type="gramEnd"/>
    </w:p>
    <w:p w:rsidR="00BB1DDE" w:rsidRPr="00BB1DDE" w:rsidRDefault="00BB1DDE" w:rsidP="00BB1DDE">
      <w:pPr>
        <w:tabs>
          <w:tab w:val="left" w:pos="51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округа Домодедово</w:t>
      </w:r>
    </w:p>
    <w:p w:rsidR="00BB1DDE" w:rsidRPr="00BB1DDE" w:rsidRDefault="00BB1DDE" w:rsidP="00BB1DDE">
      <w:pPr>
        <w:tabs>
          <w:tab w:val="left" w:pos="5190"/>
        </w:tabs>
        <w:spacing w:after="0" w:line="240" w:lineRule="auto"/>
        <w:rPr>
          <w:rFonts w:ascii="Times New Roman" w:eastAsia="Times New Roman" w:hAnsi="Times New Roman" w:cs="Times New Roman"/>
          <w:b/>
          <w:sz w:val="28"/>
          <w:szCs w:val="28"/>
          <w:lang w:eastAsia="ru-RU"/>
        </w:rPr>
      </w:pPr>
      <w:r w:rsidRPr="00BB1DDE">
        <w:rPr>
          <w:rFonts w:ascii="Times New Roman" w:eastAsia="Times New Roman" w:hAnsi="Times New Roman" w:cs="Times New Roman"/>
          <w:b/>
          <w:sz w:val="28"/>
          <w:szCs w:val="28"/>
          <w:lang w:eastAsia="ru-RU"/>
        </w:rPr>
        <w:tab/>
      </w:r>
    </w:p>
    <w:p w:rsidR="00BB1DDE" w:rsidRPr="00BB1DDE" w:rsidRDefault="00BB1DDE" w:rsidP="00464998">
      <w:pPr>
        <w:tabs>
          <w:tab w:val="left" w:pos="5103"/>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от </w:t>
      </w:r>
      <w:r w:rsidRPr="00BB1DDE">
        <w:rPr>
          <w:rFonts w:ascii="Times New Roman" w:eastAsia="Times New Roman" w:hAnsi="Times New Roman" w:cs="Times New Roman"/>
          <w:sz w:val="24"/>
          <w:szCs w:val="24"/>
          <w:u w:val="single"/>
          <w:lang w:eastAsia="ru-RU"/>
        </w:rPr>
        <w:t>09.10.2014</w:t>
      </w:r>
      <w:r w:rsidRPr="00BB1DDE">
        <w:rPr>
          <w:rFonts w:ascii="Times New Roman" w:eastAsia="Times New Roman" w:hAnsi="Times New Roman" w:cs="Times New Roman"/>
          <w:sz w:val="24"/>
          <w:szCs w:val="24"/>
          <w:lang w:eastAsia="ru-RU"/>
        </w:rPr>
        <w:t xml:space="preserve"> № </w:t>
      </w:r>
      <w:r w:rsidRPr="00BB1DDE">
        <w:rPr>
          <w:rFonts w:ascii="Times New Roman" w:eastAsia="Times New Roman" w:hAnsi="Times New Roman" w:cs="Times New Roman"/>
          <w:sz w:val="24"/>
          <w:szCs w:val="24"/>
          <w:u w:val="single"/>
          <w:lang w:eastAsia="ru-RU"/>
        </w:rPr>
        <w:t>4578</w:t>
      </w: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widowControl w:val="0"/>
        <w:tabs>
          <w:tab w:val="left" w:pos="567"/>
        </w:tabs>
        <w:autoSpaceDE w:val="0"/>
        <w:autoSpaceDN w:val="0"/>
        <w:adjustRightInd w:val="0"/>
        <w:spacing w:after="0" w:line="240" w:lineRule="auto"/>
        <w:ind w:left="709" w:firstLine="709"/>
        <w:jc w:val="both"/>
        <w:rPr>
          <w:rFonts w:ascii="Times New Roman" w:eastAsia="Times New Roman" w:hAnsi="Times New Roman" w:cs="Times New Roman"/>
          <w:sz w:val="26"/>
          <w:szCs w:val="26"/>
          <w:lang w:eastAsia="ru-RU"/>
        </w:rPr>
      </w:pP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28"/>
          <w:szCs w:val="28"/>
          <w:lang w:eastAsia="ru-RU"/>
        </w:rPr>
      </w:pPr>
      <w:r w:rsidRPr="00BB1DDE">
        <w:rPr>
          <w:rFonts w:ascii="Times New Roman" w:eastAsia="Times New Roman" w:hAnsi="Times New Roman" w:cs="Times New Roman"/>
          <w:b/>
          <w:sz w:val="28"/>
          <w:szCs w:val="28"/>
          <w:lang w:eastAsia="ru-RU"/>
        </w:rPr>
        <w:t>Муниципальная программа городского округа Домодедово</w:t>
      </w: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28"/>
          <w:szCs w:val="28"/>
          <w:lang w:eastAsia="ru-RU"/>
        </w:rPr>
      </w:pP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28"/>
          <w:szCs w:val="28"/>
          <w:lang w:eastAsia="ru-RU"/>
        </w:rPr>
      </w:pP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32"/>
          <w:szCs w:val="32"/>
          <w:lang w:eastAsia="ru-RU"/>
        </w:rPr>
      </w:pPr>
      <w:r w:rsidRPr="00BB1DDE">
        <w:rPr>
          <w:rFonts w:ascii="Times New Roman" w:eastAsia="Times New Roman" w:hAnsi="Times New Roman" w:cs="Times New Roman"/>
          <w:b/>
          <w:sz w:val="32"/>
          <w:szCs w:val="32"/>
          <w:lang w:eastAsia="ru-RU"/>
        </w:rPr>
        <w:t>«Экология и окружающая среда городского округа Домодедово на 2015-2019 годы»</w:t>
      </w:r>
    </w:p>
    <w:p w:rsidR="00BB1DDE" w:rsidRPr="00BB1DDE" w:rsidRDefault="00BB1DDE" w:rsidP="00BB1DDE">
      <w:pPr>
        <w:spacing w:after="0" w:line="240" w:lineRule="auto"/>
        <w:ind w:left="709" w:firstLine="709"/>
        <w:jc w:val="center"/>
        <w:rPr>
          <w:rFonts w:ascii="Times New Roman" w:eastAsia="Times New Roman" w:hAnsi="Times New Roman" w:cs="Times New Roman"/>
          <w:b/>
          <w:sz w:val="32"/>
          <w:szCs w:val="32"/>
          <w:lang w:eastAsia="ru-RU"/>
        </w:rPr>
      </w:pPr>
    </w:p>
    <w:p w:rsidR="00BB1DDE" w:rsidRPr="00BB1DDE" w:rsidRDefault="00BB1DDE" w:rsidP="00BB1DDE">
      <w:pPr>
        <w:spacing w:after="0" w:line="240" w:lineRule="auto"/>
        <w:ind w:left="709" w:firstLine="709"/>
        <w:jc w:val="center"/>
        <w:rPr>
          <w:rFonts w:ascii="Times New Roman" w:eastAsia="Times New Roman" w:hAnsi="Times New Roman" w:cs="Times New Roman"/>
          <w:b/>
          <w:sz w:val="32"/>
          <w:szCs w:val="32"/>
          <w:lang w:eastAsia="ru-RU"/>
        </w:rPr>
      </w:pPr>
    </w:p>
    <w:p w:rsidR="00BB1DDE" w:rsidRPr="00BB1DDE" w:rsidRDefault="00BB1DDE" w:rsidP="00BB1DDE">
      <w:pPr>
        <w:spacing w:after="0" w:line="240" w:lineRule="auto"/>
        <w:ind w:left="709" w:firstLine="709"/>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F6143B" w:rsidRDefault="00F6143B"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F6143B" w:rsidRDefault="00F6143B"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r w:rsidRPr="00BB1DDE">
        <w:rPr>
          <w:rFonts w:ascii="Times New Roman" w:eastAsia="Times New Roman" w:hAnsi="Times New Roman" w:cs="Times New Roman"/>
          <w:b/>
          <w:sz w:val="24"/>
          <w:szCs w:val="24"/>
        </w:rPr>
        <w:lastRenderedPageBreak/>
        <w:t>1.Характеристика экологического состояния городского округа Домодедово и прогноз развития ситуации с учетом реализации Программы</w:t>
      </w: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sz w:val="24"/>
          <w:szCs w:val="24"/>
          <w:lang w:eastAsia="ru-RU"/>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rPr>
      </w:pPr>
    </w:p>
    <w:p w:rsidR="00BB1DDE" w:rsidRPr="00BB1DDE" w:rsidRDefault="00BB1DDE" w:rsidP="00BB1DDE">
      <w:pPr>
        <w:spacing w:after="0" w:line="240" w:lineRule="auto"/>
        <w:jc w:val="both"/>
        <w:rPr>
          <w:rFonts w:ascii="Times New Roman" w:eastAsia="Times New Roman" w:hAnsi="Times New Roman" w:cs="Times New Roman"/>
          <w:color w:val="FF0000"/>
        </w:rPr>
      </w:pPr>
      <w:r w:rsidRPr="00BB1DDE">
        <w:rPr>
          <w:rFonts w:ascii="Times New Roman" w:eastAsia="Times New Roman" w:hAnsi="Times New Roman" w:cs="Times New Roman"/>
          <w:sz w:val="24"/>
          <w:szCs w:val="24"/>
          <w:lang w:eastAsia="ru-RU"/>
        </w:rPr>
        <w:t xml:space="preserve">         Территория городского округа Домодедово граничит с севера и запада с Москвой, в связи с чем, техногенная и экологическая нагрузка  на окружающую природную среду велика. Близость к Москве, вывод за пределы мегаполиса промышленных предприятий и производств, определяют специфику экологической нагрузки на природно-ресурсный комплекс, ее динамику и масштабы за последний период, степень и характер негативного воздействия и т.п.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color w:val="000000"/>
          <w:sz w:val="24"/>
          <w:szCs w:val="24"/>
          <w:lang w:eastAsia="ru-RU"/>
        </w:rPr>
        <w:t xml:space="preserve">         Постоянно увеличивающееся население, строительство нового жилья, расширение действующих и появление новых производств и дорожно-транспортной сети неизбежно сопровождается сокращением площади сельскохозяйственных земель, ростом интенсивности движения автотранспорта, увеличением массы выбросов загрязняющих веществ в атмосферу, антропогенной нагрузки на ландшафт в целом и перерождением ландшафта </w:t>
      </w:r>
      <w:proofErr w:type="gramStart"/>
      <w:r w:rsidRPr="00BB1DDE">
        <w:rPr>
          <w:rFonts w:ascii="Times New Roman" w:eastAsia="Times New Roman" w:hAnsi="Times New Roman" w:cs="Times New Roman"/>
          <w:color w:val="000000"/>
          <w:sz w:val="24"/>
          <w:szCs w:val="24"/>
          <w:lang w:eastAsia="ru-RU"/>
        </w:rPr>
        <w:t>из</w:t>
      </w:r>
      <w:proofErr w:type="gramEnd"/>
      <w:r w:rsidRPr="00BB1DDE">
        <w:rPr>
          <w:rFonts w:ascii="Times New Roman" w:eastAsia="Times New Roman" w:hAnsi="Times New Roman" w:cs="Times New Roman"/>
          <w:color w:val="000000"/>
          <w:sz w:val="24"/>
          <w:szCs w:val="24"/>
          <w:lang w:eastAsia="ru-RU"/>
        </w:rPr>
        <w:t xml:space="preserve"> природного в искусственный. Городской округ Домодедово, помимо собственных достаточно мощных источников влияния на окружающую среду, постоянно испытывает ещё более негативное воздействие от Москвы. </w:t>
      </w:r>
      <w:r w:rsidRPr="00BB1DDE">
        <w:rPr>
          <w:rFonts w:ascii="Times New Roman" w:eastAsia="Times New Roman" w:hAnsi="Times New Roman" w:cs="Times New Roman"/>
          <w:sz w:val="24"/>
          <w:szCs w:val="24"/>
          <w:lang w:eastAsia="ru-RU"/>
        </w:rPr>
        <w:t xml:space="preserve">Все это требует принятия адекватных природоохранных мероприятий,  проведения активной политики защиты окружающей природной среды и рационального использования природных ресурсов.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color w:val="052635"/>
          <w:sz w:val="24"/>
          <w:szCs w:val="24"/>
          <w:lang w:eastAsia="ru-RU"/>
        </w:rPr>
        <w:t xml:space="preserve">         </w:t>
      </w:r>
      <w:r w:rsidRPr="00BB1DDE">
        <w:rPr>
          <w:rFonts w:ascii="Times New Roman" w:eastAsia="Times New Roman" w:hAnsi="Times New Roman" w:cs="Times New Roman"/>
          <w:sz w:val="24"/>
          <w:szCs w:val="24"/>
          <w:lang w:eastAsia="ru-RU"/>
        </w:rPr>
        <w:t xml:space="preserve">Одной из важнейших задач является проведение мониторинга степени загрязнения окружающей среды. Мероприятия муниципальной программы позволят осуществить комплексный </w:t>
      </w:r>
      <w:proofErr w:type="gramStart"/>
      <w:r w:rsidRPr="00BB1DDE">
        <w:rPr>
          <w:rFonts w:ascii="Times New Roman" w:eastAsia="Times New Roman" w:hAnsi="Times New Roman" w:cs="Times New Roman"/>
          <w:sz w:val="24"/>
          <w:szCs w:val="24"/>
          <w:lang w:eastAsia="ru-RU"/>
        </w:rPr>
        <w:t>контроль за</w:t>
      </w:r>
      <w:proofErr w:type="gramEnd"/>
      <w:r w:rsidRPr="00BB1DDE">
        <w:rPr>
          <w:rFonts w:ascii="Times New Roman" w:eastAsia="Times New Roman" w:hAnsi="Times New Roman" w:cs="Times New Roman"/>
          <w:sz w:val="24"/>
          <w:szCs w:val="24"/>
          <w:lang w:eastAsia="ru-RU"/>
        </w:rPr>
        <w:t xml:space="preserve"> экологической обстановкой на территории городского округа Домодедово, для оперативного выявления и устранения нарушений действующего природоохранного законодательства.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рамках муниципальной программы будут осуществляться мероприятия по проведению мониторинга: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состояния атмосферного воздуха  (4 цикла обследований  по 5 компонентам) по выбранным точкам наблюдений;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водных объектов, </w:t>
      </w:r>
      <w:proofErr w:type="gramStart"/>
      <w:r w:rsidRPr="00BB1DDE">
        <w:rPr>
          <w:rFonts w:ascii="Times New Roman" w:eastAsia="Times New Roman" w:hAnsi="Times New Roman" w:cs="Times New Roman"/>
          <w:sz w:val="24"/>
          <w:szCs w:val="24"/>
          <w:lang w:eastAsia="ru-RU"/>
        </w:rPr>
        <w:t>включающий</w:t>
      </w:r>
      <w:proofErr w:type="gramEnd"/>
      <w:r w:rsidRPr="00BB1DDE">
        <w:rPr>
          <w:rFonts w:ascii="Times New Roman" w:eastAsia="Times New Roman" w:hAnsi="Times New Roman" w:cs="Times New Roman"/>
          <w:sz w:val="24"/>
          <w:szCs w:val="24"/>
          <w:lang w:eastAsia="ru-RU"/>
        </w:rPr>
        <w:t xml:space="preserve"> в себя обследование  малых рек и прудов.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Реализация комплекса мероприятий по обследованию водных объектов позволит собрать данные о состоянии водных объектов  и подготовить основания для выработки предложений по ликвидации причин их  загрязнения;</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-исследование загрязнения колодцев родников и подземных вод радионуклидами.</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На территории городского округа Домодедово зарегистрировано 345 садоводческих некоммерческих товариществ (далее </w:t>
      </w:r>
      <w:proofErr w:type="gramStart"/>
      <w:r w:rsidRPr="00BB1DDE">
        <w:rPr>
          <w:rFonts w:ascii="Times New Roman" w:eastAsia="Times New Roman" w:hAnsi="Times New Roman" w:cs="Times New Roman"/>
          <w:sz w:val="24"/>
          <w:szCs w:val="24"/>
          <w:lang w:eastAsia="ru-RU"/>
        </w:rPr>
        <w:t>–С</w:t>
      </w:r>
      <w:proofErr w:type="gramEnd"/>
      <w:r w:rsidRPr="00BB1DDE">
        <w:rPr>
          <w:rFonts w:ascii="Times New Roman" w:eastAsia="Times New Roman" w:hAnsi="Times New Roman" w:cs="Times New Roman"/>
          <w:sz w:val="24"/>
          <w:szCs w:val="24"/>
          <w:lang w:eastAsia="ru-RU"/>
        </w:rPr>
        <w:t xml:space="preserve">НТ). Следует отметить, что значительная </w:t>
      </w:r>
      <w:proofErr w:type="gramStart"/>
      <w:r w:rsidRPr="00BB1DDE">
        <w:rPr>
          <w:rFonts w:ascii="Times New Roman" w:eastAsia="Times New Roman" w:hAnsi="Times New Roman" w:cs="Times New Roman"/>
          <w:sz w:val="24"/>
          <w:szCs w:val="24"/>
          <w:lang w:eastAsia="ru-RU"/>
        </w:rPr>
        <w:t>часть садоводов постоянно проживает на</w:t>
      </w:r>
      <w:proofErr w:type="gramEnd"/>
      <w:r w:rsidRPr="00BB1DDE">
        <w:rPr>
          <w:rFonts w:ascii="Times New Roman" w:eastAsia="Times New Roman" w:hAnsi="Times New Roman" w:cs="Times New Roman"/>
          <w:sz w:val="24"/>
          <w:szCs w:val="24"/>
          <w:lang w:eastAsia="ru-RU"/>
        </w:rPr>
        <w:t xml:space="preserve"> территории  своих СНТ, что значительно увеличивает нагрузку на инфраструктуру городского округа Домодедово и является  еще одним источником негативного воздействия на окружающую среду.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Из 345 СНТ в минувшем году   282 СНТ (81,7%) заключили договоры на вывоз мусора, однако договорные условия не всегда выполняются (договоры заключены формально). Происходит масштабное загрязнение всех компонентов  природной среды.         </w:t>
      </w:r>
    </w:p>
    <w:p w:rsidR="00BB1DDE" w:rsidRPr="00BB1DDE" w:rsidRDefault="00BB1DDE" w:rsidP="00BB1DDE">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Проблема несанкционированного размещения отходов является ключевой  во всех муниципальных образованиях Московской области и России в целом. Для принятия мер по недопущению несанкционированного размещения отходов предусматривается проведение мониторинга  мест несанкционированного размещения отходов на территории городского округа Домодедово и </w:t>
      </w:r>
      <w:proofErr w:type="spellStart"/>
      <w:r w:rsidRPr="00BB1DDE">
        <w:rPr>
          <w:rFonts w:ascii="Times New Roman" w:eastAsia="Times New Roman" w:hAnsi="Times New Roman" w:cs="Times New Roman"/>
          <w:sz w:val="24"/>
          <w:szCs w:val="24"/>
          <w:lang w:eastAsia="ru-RU"/>
        </w:rPr>
        <w:t>предусмотрения</w:t>
      </w:r>
      <w:proofErr w:type="spellEnd"/>
      <w:r w:rsidRPr="00BB1DDE">
        <w:rPr>
          <w:rFonts w:ascii="Times New Roman" w:eastAsia="Times New Roman" w:hAnsi="Times New Roman" w:cs="Times New Roman"/>
          <w:sz w:val="24"/>
          <w:szCs w:val="24"/>
          <w:lang w:eastAsia="ru-RU"/>
        </w:rPr>
        <w:t xml:space="preserve"> мероприятий по недопущению повторного размещения отходов.</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Оптимизация определения мест централизованного размещения отходов позволит сократить загрязнение территории мусором.</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Одной из наиболее значимых социальных проблем человечества – кризис взаимоотношений человека и природы.</w:t>
      </w:r>
      <w:r w:rsidRPr="00BB1DDE">
        <w:rPr>
          <w:rFonts w:ascii="Times New Roman" w:eastAsia="Times New Roman" w:hAnsi="Times New Roman" w:cs="Times New Roman"/>
          <w:bCs/>
          <w:sz w:val="24"/>
          <w:szCs w:val="24"/>
          <w:lang w:eastAsia="ru-RU"/>
        </w:rPr>
        <w:t xml:space="preserve"> </w:t>
      </w:r>
      <w:r w:rsidRPr="00BB1DDE">
        <w:rPr>
          <w:rFonts w:ascii="Times New Roman" w:eastAsia="Times New Roman" w:hAnsi="Times New Roman" w:cs="Times New Roman"/>
          <w:sz w:val="24"/>
          <w:szCs w:val="24"/>
          <w:lang w:eastAsia="ru-RU"/>
        </w:rPr>
        <w:t xml:space="preserve">В современных условиях практически </w:t>
      </w:r>
      <w:r w:rsidRPr="00BB1DDE">
        <w:rPr>
          <w:rFonts w:ascii="Times New Roman" w:eastAsia="Times New Roman" w:hAnsi="Times New Roman" w:cs="Times New Roman"/>
          <w:sz w:val="24"/>
          <w:szCs w:val="24"/>
          <w:lang w:eastAsia="ru-RU"/>
        </w:rPr>
        <w:lastRenderedPageBreak/>
        <w:t>повсеместно состояние окружающей среды таково, что оно не может не вызывать особой тревоги общества за ее дальнейшее существование. Причин этому много, и среди них на первое место можно поставить экологическую безграмотность населения.</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Городской округ Домодедово постоянно  активно участвует в проведении Общероссийских дней защиты от экологической опасности. В </w:t>
      </w:r>
      <w:proofErr w:type="spellStart"/>
      <w:r w:rsidRPr="00BB1DDE">
        <w:rPr>
          <w:rFonts w:ascii="Times New Roman" w:eastAsia="Times New Roman" w:hAnsi="Times New Roman" w:cs="Times New Roman"/>
          <w:sz w:val="24"/>
          <w:szCs w:val="24"/>
          <w:lang w:eastAsia="ru-RU"/>
        </w:rPr>
        <w:t>воспитательно</w:t>
      </w:r>
      <w:proofErr w:type="spellEnd"/>
      <w:r w:rsidRPr="00BB1DDE">
        <w:rPr>
          <w:rFonts w:ascii="Times New Roman" w:eastAsia="Times New Roman" w:hAnsi="Times New Roman" w:cs="Times New Roman"/>
          <w:sz w:val="24"/>
          <w:szCs w:val="24"/>
          <w:lang w:eastAsia="ru-RU"/>
        </w:rPr>
        <w:t xml:space="preserve"> – образовательных учреждениях, учреждениях культуры, детских экологических центрах, на предприятиях проводятся смотры, конкурсы, организуются мероприятия по уборке территорий, посадке саженцев. Данные мероприятия имеют большое воспитательное значение. Выполнение мероприятий программы обеспечит комплексный подход к решению вопросов по улучшению качества окружающей среды. Программный метод позволит более эффективно использовать финансовые ресурсы, сконцентрировав их на решении приоритетных задач, обеспечит комплексное решение проблем в долгосрочной перспективе, а также взаимосвязь между проводимыми мероприятиями и результатом их выполнения.</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Выполнение мероприятий программы «Экология и охрана окружающей среды городского округа Домодедово на 2015-2019 годы» поможет формированию экологической культуры, развитию экологического образования и воспитания; а также обеспечит эффективное участие граждан, общественных объединений, некоммерческих организаций и </w:t>
      </w:r>
      <w:proofErr w:type="gramStart"/>
      <w:r w:rsidRPr="00BB1DDE">
        <w:rPr>
          <w:rFonts w:ascii="Times New Roman" w:eastAsia="Times New Roman" w:hAnsi="Times New Roman" w:cs="Times New Roman"/>
          <w:sz w:val="24"/>
          <w:szCs w:val="24"/>
          <w:lang w:eastAsia="ru-RU"/>
        </w:rPr>
        <w:t>бизнес-сообщества</w:t>
      </w:r>
      <w:proofErr w:type="gramEnd"/>
      <w:r w:rsidRPr="00BB1DDE">
        <w:rPr>
          <w:rFonts w:ascii="Times New Roman" w:eastAsia="Times New Roman" w:hAnsi="Times New Roman" w:cs="Times New Roman"/>
          <w:sz w:val="24"/>
          <w:szCs w:val="24"/>
          <w:lang w:eastAsia="ru-RU"/>
        </w:rPr>
        <w:t xml:space="preserve"> в решение вопросов, связанных с охраной окружающей среды и обеспечением экологической безопасности.</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Одной из главных проблем городского округа Домодедово является проблема безопасности гидротехнических сооружений. В рамках обеспечения безопасности гидротехнических сооружений (ГТС) программой предусмотрено проведение обследования гидротехнических сооружений, обеспечение безаварийного пропуска половодья и паводковых вод на территории, повышение уровня защиты населения от последствий воздействия вод.</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рамках программы будут проведены мероприятия, направленные на охрану и использование зеленых насаждений. Сохранение зеленых насаждений  является важнейшим природоформирующим компонентом окружающей природной среды на основе рационального и возобновляемого  использования.</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Для достижения поставленной цели необходимо:</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сохранение экологического и ресурсного потенциала зеленых насаждений, их биологического разнообразия путем своевременного воспроизводства, создания оптимальных экологических условий для сохранения жизнеспособности зеленых насаждений;</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-обеспечение охраны и  защиты зеленых насаждений от вредителей и болезней, поддержание санитарного состояния деревьев и кустарников, необходимого для их устойчивого развития;</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-обеспечение устойчивого состояния  экосистем в условиях радиационного загрязнения и других видов интенсивного антропогенного воздействия.</w:t>
      </w:r>
      <w:r w:rsidRPr="00BB1DDE">
        <w:rPr>
          <w:rFonts w:ascii="Times New Roman" w:eastAsia="Times New Roman" w:hAnsi="Times New Roman" w:cs="Times New Roman"/>
          <w:sz w:val="24"/>
          <w:szCs w:val="24"/>
          <w:lang w:eastAsia="ru-RU"/>
        </w:rPr>
        <w:tab/>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ab/>
        <w:t xml:space="preserve">Мероприятия программы позволят осуществить комплексный </w:t>
      </w:r>
      <w:proofErr w:type="gramStart"/>
      <w:r w:rsidRPr="00BB1DDE">
        <w:rPr>
          <w:rFonts w:ascii="Times New Roman" w:eastAsia="Times New Roman" w:hAnsi="Times New Roman" w:cs="Times New Roman"/>
          <w:sz w:val="24"/>
          <w:szCs w:val="24"/>
          <w:lang w:eastAsia="ru-RU"/>
        </w:rPr>
        <w:t>контроль за</w:t>
      </w:r>
      <w:proofErr w:type="gramEnd"/>
      <w:r w:rsidRPr="00BB1DDE">
        <w:rPr>
          <w:rFonts w:ascii="Times New Roman" w:eastAsia="Times New Roman" w:hAnsi="Times New Roman" w:cs="Times New Roman"/>
          <w:sz w:val="24"/>
          <w:szCs w:val="24"/>
          <w:lang w:eastAsia="ru-RU"/>
        </w:rPr>
        <w:t xml:space="preserve"> состоянием зеленых насаждений. Зеленые насаждения подлежат  учету путем проведения инвентаризации. Учет зеленых насаждений осуществляется в целях обеспечения прав граждан на достоверную информацию о состоянии окружающей среды, определения восстановительной стоимости и размера компенсационного озеленения.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ab/>
        <w:t xml:space="preserve">Объектами учета зеленых насаждений являются зеленые насаждения общего пользования, зеленые насаждения ограниченного пользования, зеленые насаждения, выполняющие специальные функции, зеленые насаждения внутриквартального озеленения - деревья, кустарники, цветники и газоны.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ab/>
      </w:r>
      <w:proofErr w:type="gramStart"/>
      <w:r w:rsidRPr="00BB1DDE">
        <w:rPr>
          <w:rFonts w:ascii="Times New Roman" w:eastAsia="Times New Roman" w:hAnsi="Times New Roman" w:cs="Times New Roman"/>
          <w:sz w:val="24"/>
          <w:szCs w:val="24"/>
          <w:lang w:eastAsia="ru-RU"/>
        </w:rPr>
        <w:t>Документами, отражающими результаты учета зеленых насаждений являются</w:t>
      </w:r>
      <w:proofErr w:type="gramEnd"/>
      <w:r w:rsidRPr="00BB1DDE">
        <w:rPr>
          <w:rFonts w:ascii="Times New Roman" w:eastAsia="Times New Roman" w:hAnsi="Times New Roman" w:cs="Times New Roman"/>
          <w:sz w:val="24"/>
          <w:szCs w:val="24"/>
          <w:lang w:eastAsia="ru-RU"/>
        </w:rPr>
        <w:t xml:space="preserve">, муниципальные реестры зеленых насаждений, </w:t>
      </w:r>
      <w:proofErr w:type="spellStart"/>
      <w:r w:rsidRPr="00BB1DDE">
        <w:rPr>
          <w:rFonts w:ascii="Times New Roman" w:eastAsia="Times New Roman" w:hAnsi="Times New Roman" w:cs="Times New Roman"/>
          <w:sz w:val="24"/>
          <w:szCs w:val="24"/>
          <w:lang w:eastAsia="ru-RU"/>
        </w:rPr>
        <w:t>перечетные</w:t>
      </w:r>
      <w:proofErr w:type="spellEnd"/>
      <w:r w:rsidRPr="00BB1DDE">
        <w:rPr>
          <w:rFonts w:ascii="Times New Roman" w:eastAsia="Times New Roman" w:hAnsi="Times New Roman" w:cs="Times New Roman"/>
          <w:sz w:val="24"/>
          <w:szCs w:val="24"/>
          <w:lang w:eastAsia="ru-RU"/>
        </w:rPr>
        <w:t xml:space="preserve"> ведомости зеленых насаждений.</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lastRenderedPageBreak/>
        <w:t xml:space="preserve">         Одной из актуальных проблем  является неконтролируемое распространение  сорной растительности (борщевик Сосновского) на территории городского округа Домодедово.    Борщевик Сосновского с 1960-х годов культивировался во многих регионах России как перспективная кормовая культура. Свое название растение получило в честь исследователя флоры Кавказа Сосновского Д.И.</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Листья и плоды борщевика богаты эфирными маслами, содержащими </w:t>
      </w:r>
      <w:proofErr w:type="spellStart"/>
      <w:r w:rsidRPr="00BB1DDE">
        <w:rPr>
          <w:rFonts w:ascii="Times New Roman" w:eastAsia="Times New Roman" w:hAnsi="Times New Roman" w:cs="Times New Roman"/>
          <w:sz w:val="24"/>
          <w:szCs w:val="24"/>
          <w:lang w:eastAsia="ru-RU"/>
        </w:rPr>
        <w:t>фурокумарины</w:t>
      </w:r>
      <w:proofErr w:type="spellEnd"/>
      <w:r w:rsidRPr="00BB1DDE">
        <w:rPr>
          <w:rFonts w:ascii="Times New Roman" w:eastAsia="Times New Roman" w:hAnsi="Times New Roman" w:cs="Times New Roman"/>
          <w:sz w:val="24"/>
          <w:szCs w:val="24"/>
          <w:lang w:eastAsia="ru-RU"/>
        </w:rPr>
        <w:t xml:space="preserve"> - фотосенсибилизирующие вещества. При попадании на кожу эти вещества ослабляют ее устойчивость против ультрафиолетового излучения. После контакта с растением, особенно в солнечные дни, на коже может появиться ожог 1-3-й степени. Особая опасность заключается в том, что после прикосновения к растению поражение может проявиться не сразу, а через день-два.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некоторых случаях сок борщевика Сосновского может вызвать у человека токсикологическое отравление, которое сопровождается нарушением работы нервной системы и сердечной мышцы. Растение является серьезной угрозой для здоровья человека.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настоящее время борщевик Сосновского интенсивно распространяется на заброшенных землях, на территориях садоводств,  обочинах дорог. Борщевик Сосновского устойчив к неблагоприятным климатическим условиям, активно подавляет произрастание других видов растений, вытесняет естественную растительность, а также может образовывать насаждения различной плотности площадью от нескольких квадратных метров до нескольких гектаров.</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На территории  городского округа Домодедово борщевиком Сосновского засорены более 2% земель. Борщевик Сосновского (далее - борщевик) снижает ценность земельных ресурсов и наносит вред окружающей среде. Прогноз дальнейшего распространения борщевика на территории  городского округа Домодедово показывает, что через пять-семь лет до 5% земель в природных ландшафтах и до 7% сельскохозяйственных земель может быть засорено борщевиком. Поэтому в настоящее время борьба с этим опасным растением приобретает особую актуальность.</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Реализации программы должна обеспечить, оздоровление экологической обстановки, улучшение качества жизни, уменьшения негативного воздействия на окружающую среду.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sz w:val="24"/>
          <w:szCs w:val="24"/>
          <w:lang w:eastAsia="ru-RU"/>
        </w:rPr>
      </w:pPr>
      <w:r w:rsidRPr="00BB1DDE">
        <w:rPr>
          <w:rFonts w:ascii="Times New Roman" w:eastAsia="Times New Roman" w:hAnsi="Times New Roman" w:cs="Times New Roman"/>
          <w:b/>
          <w:sz w:val="24"/>
          <w:szCs w:val="24"/>
          <w:lang w:eastAsia="ru-RU"/>
        </w:rPr>
        <w:t>2. Перечень и краткое описание подпрограмм муниципальной программы «Экология и окружающая среда городского округа Домодедово на 2015-2019 годы».</w:t>
      </w:r>
    </w:p>
    <w:p w:rsidR="00BB1DDE" w:rsidRPr="00BB1DDE" w:rsidRDefault="00BB1DDE" w:rsidP="00BB1DDE">
      <w:pPr>
        <w:spacing w:after="0" w:line="240" w:lineRule="auto"/>
        <w:jc w:val="both"/>
        <w:rPr>
          <w:rFonts w:ascii="Times New Roman" w:eastAsia="Times New Roman" w:hAnsi="Times New Roman" w:cs="Times New Roman"/>
          <w:sz w:val="23"/>
          <w:szCs w:val="23"/>
          <w:lang w:eastAsia="ru-RU"/>
        </w:rPr>
      </w:pPr>
    </w:p>
    <w:p w:rsidR="00BB1DDE" w:rsidRPr="00BB1DDE" w:rsidRDefault="00BB1DDE" w:rsidP="00BB1DDE">
      <w:pPr>
        <w:spacing w:after="0" w:line="240" w:lineRule="auto"/>
        <w:jc w:val="both"/>
        <w:rPr>
          <w:rFonts w:ascii="Times New Roman" w:eastAsia="Times New Roman" w:hAnsi="Times New Roman" w:cs="Times New Roman"/>
          <w:sz w:val="23"/>
          <w:szCs w:val="23"/>
          <w:lang w:eastAsia="ru-RU"/>
        </w:rPr>
      </w:pPr>
      <w:r w:rsidRPr="00BB1DDE">
        <w:rPr>
          <w:rFonts w:ascii="Times New Roman" w:eastAsia="Times New Roman" w:hAnsi="Times New Roman" w:cs="Times New Roman"/>
          <w:sz w:val="23"/>
          <w:szCs w:val="23"/>
          <w:lang w:eastAsia="ru-RU"/>
        </w:rPr>
        <w:t xml:space="preserve">         Программа состоит из  следующих подпрограмм: </w:t>
      </w:r>
    </w:p>
    <w:p w:rsidR="00BB1DDE" w:rsidRPr="00BB1DDE" w:rsidRDefault="00BB1DDE" w:rsidP="00BB1DDE">
      <w:pPr>
        <w:spacing w:after="0" w:line="240" w:lineRule="auto"/>
        <w:jc w:val="both"/>
        <w:rPr>
          <w:rFonts w:ascii="Times New Roman" w:eastAsia="Times New Roman" w:hAnsi="Times New Roman" w:cs="Times New Roman"/>
          <w:sz w:val="23"/>
          <w:szCs w:val="23"/>
          <w:lang w:eastAsia="ru-RU"/>
        </w:rPr>
      </w:pPr>
      <w:r w:rsidRPr="00BB1DDE">
        <w:rPr>
          <w:rFonts w:ascii="Times New Roman" w:eastAsia="Times New Roman" w:hAnsi="Times New Roman" w:cs="Times New Roman"/>
          <w:sz w:val="23"/>
          <w:szCs w:val="23"/>
          <w:lang w:eastAsia="ru-RU"/>
        </w:rPr>
        <w:t xml:space="preserve">          </w:t>
      </w:r>
      <w:proofErr w:type="gramStart"/>
      <w:r w:rsidRPr="00BB1DDE">
        <w:rPr>
          <w:rFonts w:ascii="Times New Roman" w:eastAsia="Times New Roman" w:hAnsi="Times New Roman" w:cs="Times New Roman"/>
          <w:sz w:val="23"/>
          <w:szCs w:val="23"/>
          <w:lang w:eastAsia="ru-RU"/>
        </w:rPr>
        <w:t xml:space="preserve">Подпрограмма I - «Охрана  окружающей среды городского округа Домодедово на 2015-2019 годы»). </w:t>
      </w:r>
      <w:proofErr w:type="gramEnd"/>
    </w:p>
    <w:tbl>
      <w:tblPr>
        <w:tblW w:w="13762" w:type="dxa"/>
        <w:tblInd w:w="93" w:type="dxa"/>
        <w:tblLayout w:type="fixed"/>
        <w:tblLook w:val="04A0"/>
      </w:tblPr>
      <w:tblGrid>
        <w:gridCol w:w="13762"/>
      </w:tblGrid>
      <w:tr w:rsidR="00BB1DDE" w:rsidRPr="00BB1DDE" w:rsidTr="005B311E">
        <w:trPr>
          <w:trHeight w:val="1005"/>
        </w:trPr>
        <w:tc>
          <w:tcPr>
            <w:tcW w:w="13762" w:type="dxa"/>
            <w:tcBorders>
              <w:top w:val="nil"/>
              <w:left w:val="nil"/>
              <w:bottom w:val="nil"/>
              <w:right w:val="nil"/>
            </w:tcBorders>
            <w:shd w:val="clear" w:color="auto" w:fill="auto"/>
            <w:hideMark/>
          </w:tcPr>
          <w:p w:rsidR="00BB1DDE" w:rsidRPr="00BB1DDE" w:rsidRDefault="00BB1DDE" w:rsidP="00BB1DDE">
            <w:pPr>
              <w:tabs>
                <w:tab w:val="left" w:pos="474"/>
              </w:tabs>
              <w:spacing w:after="0" w:line="240" w:lineRule="auto"/>
              <w:ind w:right="4283"/>
              <w:jc w:val="both"/>
              <w:rPr>
                <w:rFonts w:ascii="Times New Roman" w:eastAsia="Times New Roman" w:hAnsi="Times New Roman" w:cs="Times New Roman"/>
                <w:color w:val="000000"/>
                <w:sz w:val="24"/>
                <w:szCs w:val="24"/>
                <w:lang w:eastAsia="ru-RU"/>
              </w:rPr>
            </w:pPr>
            <w:r w:rsidRPr="00BB1DDE">
              <w:rPr>
                <w:rFonts w:ascii="Times New Roman" w:eastAsia="Times New Roman" w:hAnsi="Times New Roman" w:cs="Times New Roman"/>
                <w:color w:val="000000"/>
                <w:sz w:val="28"/>
                <w:szCs w:val="28"/>
                <w:lang w:eastAsia="ru-RU"/>
              </w:rPr>
              <w:t xml:space="preserve">      </w:t>
            </w:r>
            <w:r w:rsidRPr="00BB1DDE">
              <w:rPr>
                <w:rFonts w:ascii="Times New Roman" w:eastAsia="Times New Roman" w:hAnsi="Times New Roman" w:cs="Times New Roman"/>
                <w:color w:val="000000"/>
                <w:sz w:val="24"/>
                <w:szCs w:val="24"/>
                <w:lang w:eastAsia="ru-RU"/>
              </w:rPr>
              <w:t>С целью создания стабильной экологической обстановки на территории городского округа Домодедово в рамках подпрограммы будут решаться задачи по проведению</w:t>
            </w:r>
            <w:r w:rsidRPr="00BB1DDE">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color w:val="000000"/>
                <w:sz w:val="24"/>
                <w:szCs w:val="24"/>
                <w:lang w:eastAsia="ru-RU"/>
              </w:rPr>
              <w:t>анализа состояния компонентов окружающей среды  и мониторинга окружающей компонентов среды.</w:t>
            </w:r>
            <w:r w:rsidRPr="00BB1DDE">
              <w:rPr>
                <w:rFonts w:ascii="Times New Roman" w:eastAsia="Times New Roman" w:hAnsi="Times New Roman" w:cs="Times New Roman"/>
                <w:color w:val="000000"/>
                <w:sz w:val="28"/>
                <w:szCs w:val="28"/>
                <w:lang w:eastAsia="ru-RU"/>
              </w:rPr>
              <w:t xml:space="preserve"> </w:t>
            </w:r>
            <w:r w:rsidRPr="00BB1DDE">
              <w:rPr>
                <w:rFonts w:ascii="Times New Roman" w:eastAsia="Times New Roman" w:hAnsi="Times New Roman" w:cs="Times New Roman"/>
                <w:color w:val="000000"/>
                <w:sz w:val="24"/>
                <w:szCs w:val="24"/>
                <w:lang w:eastAsia="ru-RU"/>
              </w:rPr>
              <w:t xml:space="preserve">Администрация городского округа Домодедово выстраивает свою политику в сфере экологического образования, просвещения, развития экологической культуры путём проведения экологических мероприятий с привлечением наибольшего количества населения. </w:t>
            </w:r>
          </w:p>
          <w:p w:rsidR="00BB1DDE" w:rsidRPr="00BB1DDE" w:rsidRDefault="00BB1DDE" w:rsidP="00BB1DDE">
            <w:pPr>
              <w:spacing w:after="0" w:line="240" w:lineRule="auto"/>
              <w:ind w:right="4283"/>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color w:val="000000"/>
                <w:sz w:val="24"/>
                <w:szCs w:val="24"/>
                <w:lang w:eastAsia="ru-RU"/>
              </w:rPr>
              <w:t xml:space="preserve">        </w:t>
            </w:r>
            <w:r w:rsidRPr="00BB1DDE">
              <w:rPr>
                <w:rFonts w:ascii="Times New Roman" w:eastAsia="Times New Roman" w:hAnsi="Times New Roman" w:cs="Times New Roman"/>
                <w:sz w:val="24"/>
                <w:szCs w:val="24"/>
                <w:lang w:eastAsia="ru-RU"/>
              </w:rPr>
              <w:t>Угрозу обеспечению экологической безопасности на территории</w:t>
            </w:r>
            <w:r w:rsidRPr="00BB1DDE">
              <w:rPr>
                <w:rFonts w:ascii="Times New Roman" w:eastAsia="Times New Roman" w:hAnsi="Times New Roman" w:cs="Times New Roman"/>
                <w:sz w:val="28"/>
                <w:szCs w:val="28"/>
                <w:lang w:eastAsia="ru-RU"/>
              </w:rPr>
              <w:t xml:space="preserve"> </w:t>
            </w:r>
            <w:r w:rsidRPr="00BB1DDE">
              <w:rPr>
                <w:rFonts w:ascii="Times New Roman" w:eastAsia="Times New Roman" w:hAnsi="Times New Roman" w:cs="Times New Roman"/>
                <w:sz w:val="24"/>
                <w:szCs w:val="24"/>
                <w:lang w:eastAsia="ru-RU"/>
              </w:rPr>
              <w:t xml:space="preserve">городского округа Домодедово представляет загрязнение и захламление территорий общего пользования несанкционированными свалками, загрязнение береговых зон водоемов мусором. </w:t>
            </w:r>
            <w:r w:rsidRPr="00BB1DDE">
              <w:rPr>
                <w:rFonts w:ascii="Times New Roman" w:eastAsia="Times New Roman" w:hAnsi="Times New Roman" w:cs="Times New Roman"/>
                <w:color w:val="000000"/>
                <w:sz w:val="24"/>
                <w:szCs w:val="24"/>
                <w:lang w:eastAsia="ru-RU"/>
              </w:rPr>
              <w:t>Ликвидация всех выявленных несанкционированных свалок, позволит снизить нагрузку на природную среду.</w:t>
            </w:r>
            <w:r w:rsidRPr="00BB1DDE">
              <w:rPr>
                <w:rFonts w:ascii="Times New Roman" w:eastAsia="Times New Roman" w:hAnsi="Times New Roman" w:cs="Times New Roman"/>
                <w:sz w:val="24"/>
                <w:szCs w:val="24"/>
                <w:lang w:eastAsia="ru-RU"/>
              </w:rPr>
              <w:t xml:space="preserve"> </w:t>
            </w:r>
          </w:p>
          <w:p w:rsidR="00BB1DDE" w:rsidRPr="00BB1DDE" w:rsidRDefault="00BB1DDE" w:rsidP="00BB1DD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r w:rsidRPr="00BB1DDE">
              <w:rPr>
                <w:rFonts w:ascii="Times New Roman" w:eastAsia="Times New Roman" w:hAnsi="Times New Roman" w:cs="Times New Roman"/>
                <w:sz w:val="24"/>
                <w:szCs w:val="24"/>
                <w:lang w:eastAsia="ru-RU"/>
              </w:rPr>
              <w:t xml:space="preserve">       Значительная часть    водоемов  расположенных на территории городского округа Домодедово находится  в  неудовлетворительном  состоянии  и  нуждается  в  очистке.  Программой  предусматривается  выполнение  мероприятий по  ежегодной очистке </w:t>
            </w:r>
            <w:r w:rsidRPr="00BB1DDE">
              <w:rPr>
                <w:rFonts w:ascii="Times New Roman" w:eastAsia="Times New Roman" w:hAnsi="Times New Roman" w:cs="Times New Roman"/>
                <w:sz w:val="24"/>
                <w:szCs w:val="24"/>
                <w:lang w:eastAsia="ru-RU"/>
              </w:rPr>
              <w:lastRenderedPageBreak/>
              <w:t>водоемов,    приведению  их в  надлежащее    состояние  с  целью  организации  на  них  мест  массового  отдыха  населения.</w:t>
            </w:r>
            <w:r w:rsidRPr="00BB1DDE">
              <w:rPr>
                <w:rFonts w:ascii="Times New Roman" w:eastAsia="Times New Roman" w:hAnsi="Times New Roman" w:cs="Times New Roman"/>
                <w:color w:val="000000"/>
                <w:sz w:val="28"/>
                <w:szCs w:val="28"/>
                <w:lang w:eastAsia="ru-RU"/>
              </w:rPr>
              <w:t xml:space="preserve">                                                                                                                                                                                                                                       </w:t>
            </w:r>
          </w:p>
        </w:tc>
      </w:tr>
      <w:tr w:rsidR="00BB1DDE" w:rsidRPr="00BB1DDE" w:rsidTr="005B311E">
        <w:trPr>
          <w:trHeight w:val="975"/>
        </w:trPr>
        <w:tc>
          <w:tcPr>
            <w:tcW w:w="13762" w:type="dxa"/>
            <w:tcBorders>
              <w:top w:val="nil"/>
              <w:left w:val="nil"/>
              <w:bottom w:val="nil"/>
              <w:right w:val="nil"/>
            </w:tcBorders>
            <w:shd w:val="clear" w:color="auto" w:fill="auto"/>
          </w:tcPr>
          <w:p w:rsidR="00BB1DDE" w:rsidRPr="00BB1DDE" w:rsidRDefault="00BB1DDE" w:rsidP="00BB1DDE">
            <w:pPr>
              <w:spacing w:after="0" w:line="240" w:lineRule="auto"/>
              <w:ind w:right="4283"/>
              <w:jc w:val="both"/>
              <w:rPr>
                <w:rFonts w:ascii="Times New Roman" w:eastAsia="Times New Roman" w:hAnsi="Times New Roman" w:cs="Times New Roman"/>
                <w:color w:val="000000"/>
                <w:sz w:val="24"/>
                <w:szCs w:val="24"/>
                <w:lang w:eastAsia="ru-RU"/>
              </w:rPr>
            </w:pPr>
            <w:r w:rsidRPr="00BB1DDE">
              <w:rPr>
                <w:rFonts w:ascii="Times New Roman" w:eastAsia="Times New Roman" w:hAnsi="Times New Roman" w:cs="Times New Roman"/>
                <w:color w:val="000000"/>
                <w:sz w:val="24"/>
                <w:szCs w:val="24"/>
                <w:lang w:eastAsia="ru-RU"/>
              </w:rPr>
              <w:lastRenderedPageBreak/>
              <w:t xml:space="preserve">       Выполнение мероприятий подпрограммы будет способствовать снижению экологических рисков негативного воздействия на окружающую среду, повышению уровня экологического образования и воспитания, экологической культуры населения, бережного отношения к окружающей природной среде.</w:t>
            </w:r>
          </w:p>
        </w:tc>
      </w:tr>
    </w:tbl>
    <w:p w:rsidR="00BB1DDE" w:rsidRPr="00BB1DDE" w:rsidRDefault="00BB1DDE" w:rsidP="00BB1DDE">
      <w:pPr>
        <w:tabs>
          <w:tab w:val="left" w:pos="567"/>
        </w:tabs>
        <w:spacing w:after="0" w:line="240" w:lineRule="auto"/>
        <w:jc w:val="both"/>
        <w:rPr>
          <w:rFonts w:ascii="Times New Roman" w:eastAsia="Times New Roman" w:hAnsi="Times New Roman" w:cs="Times New Roman"/>
          <w:sz w:val="23"/>
          <w:szCs w:val="23"/>
          <w:lang w:eastAsia="ru-RU"/>
        </w:rPr>
      </w:pPr>
      <w:r w:rsidRPr="00BB1DDE">
        <w:rPr>
          <w:rFonts w:ascii="Times New Roman" w:eastAsia="Times New Roman" w:hAnsi="Times New Roman" w:cs="Times New Roman"/>
          <w:sz w:val="23"/>
          <w:szCs w:val="23"/>
          <w:lang w:eastAsia="ru-RU"/>
        </w:rPr>
        <w:t xml:space="preserve">         Подпрограмма II - «Обеспечение безопасности гидротехнических сооружений городского округа Домодедово на 2015-2019 годы»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Arial" w:eastAsia="Times New Roman" w:hAnsi="Arial" w:cs="Arial"/>
          <w:sz w:val="24"/>
          <w:szCs w:val="24"/>
          <w:lang w:eastAsia="ru-RU"/>
        </w:rPr>
        <w:t xml:space="preserve">         </w:t>
      </w:r>
      <w:r w:rsidRPr="00BB1DDE">
        <w:rPr>
          <w:rFonts w:ascii="Times New Roman" w:eastAsia="Times New Roman" w:hAnsi="Times New Roman" w:cs="Times New Roman"/>
          <w:sz w:val="24"/>
          <w:szCs w:val="24"/>
          <w:lang w:eastAsia="ru-RU"/>
        </w:rPr>
        <w:t>Подпрограммой предусматривается проведение  детальное обследование гидротехнических сооружений  находящихся в муниципальной собственности расположенных на территории городского округа Домодедово, с целью определения их технического состояния и  проведение обследования всех гидротехнических сооружений расположенных на территории городского округа Домодедово (в период весеннего половодья).</w:t>
      </w:r>
    </w:p>
    <w:p w:rsidR="00BB1DDE" w:rsidRPr="00BB1DDE" w:rsidRDefault="00BB1DDE" w:rsidP="00BB1DDE">
      <w:pPr>
        <w:tabs>
          <w:tab w:val="left" w:pos="567"/>
        </w:tabs>
        <w:spacing w:after="0" w:line="240" w:lineRule="auto"/>
        <w:jc w:val="both"/>
        <w:rPr>
          <w:rFonts w:ascii="Times New Roman" w:hAnsi="Times New Roman" w:cs="Times New Roman"/>
        </w:rPr>
      </w:pPr>
      <w:r w:rsidRPr="00BB1DDE">
        <w:rPr>
          <w:rFonts w:ascii="Times New Roman" w:eastAsia="Times New Roman" w:hAnsi="Times New Roman" w:cs="Times New Roman"/>
          <w:sz w:val="23"/>
          <w:szCs w:val="23"/>
          <w:lang w:eastAsia="ru-RU"/>
        </w:rPr>
        <w:t xml:space="preserve">         Подпрограмма III - «Охрана особо охраняемых природных   территорий  местного значения, городских лесов и лесопарковых зон и зон озелененных территорий городского округа Домодедово и борьба с сорной растительностью на 2015-2019 годы».</w:t>
      </w:r>
      <w:r w:rsidRPr="00BB1DDE">
        <w:rPr>
          <w:rFonts w:ascii="Times New Roman" w:hAnsi="Times New Roman" w:cs="Times New Roman"/>
        </w:rPr>
        <w:t xml:space="preserve"> </w:t>
      </w:r>
    </w:p>
    <w:p w:rsidR="00BB1DDE" w:rsidRPr="00BB1DDE" w:rsidRDefault="00BB1DDE" w:rsidP="00BB1DDE">
      <w:pPr>
        <w:tabs>
          <w:tab w:val="left" w:pos="567"/>
        </w:tabs>
        <w:spacing w:after="0" w:line="240" w:lineRule="auto"/>
        <w:jc w:val="both"/>
        <w:rPr>
          <w:rFonts w:ascii="Times New Roman" w:hAnsi="Times New Roman" w:cs="Times New Roman"/>
        </w:rPr>
      </w:pPr>
      <w:r w:rsidRPr="00BB1DDE">
        <w:rPr>
          <w:rFonts w:ascii="Times New Roman" w:hAnsi="Times New Roman" w:cs="Times New Roman"/>
        </w:rPr>
        <w:t xml:space="preserve">         Увеличение объема посадки зеленых насаждений предусматривающее проведение мероприятий направленных </w:t>
      </w:r>
      <w:proofErr w:type="gramStart"/>
      <w:r w:rsidRPr="00BB1DDE">
        <w:rPr>
          <w:rFonts w:ascii="Times New Roman" w:hAnsi="Times New Roman" w:cs="Times New Roman"/>
        </w:rPr>
        <w:t>на</w:t>
      </w:r>
      <w:proofErr w:type="gramEnd"/>
      <w:r w:rsidRPr="00BB1DDE">
        <w:rPr>
          <w:rFonts w:ascii="Times New Roman" w:hAnsi="Times New Roman" w:cs="Times New Roman"/>
        </w:rPr>
        <w:t>:</w:t>
      </w:r>
    </w:p>
    <w:p w:rsidR="00BB1DDE" w:rsidRPr="00BB1DDE" w:rsidRDefault="00BB1DDE" w:rsidP="00BB1DDE">
      <w:pPr>
        <w:tabs>
          <w:tab w:val="left" w:pos="567"/>
        </w:tabs>
        <w:spacing w:after="0" w:line="240" w:lineRule="auto"/>
        <w:jc w:val="both"/>
        <w:rPr>
          <w:rFonts w:ascii="Times New Roman" w:hAnsi="Times New Roman" w:cs="Times New Roman"/>
        </w:rPr>
      </w:pPr>
      <w:r w:rsidRPr="00BB1DDE">
        <w:rPr>
          <w:rFonts w:ascii="Times New Roman" w:hAnsi="Times New Roman" w:cs="Times New Roman"/>
        </w:rPr>
        <w:t xml:space="preserve">         - своевременное воспроизводство и сохранение жизнеспособности зеленых насаждений</w:t>
      </w:r>
    </w:p>
    <w:p w:rsidR="00BB1DDE" w:rsidRPr="00BB1DDE" w:rsidRDefault="00BB1DDE" w:rsidP="00BB1DDE">
      <w:pPr>
        <w:tabs>
          <w:tab w:val="left" w:pos="567"/>
        </w:tabs>
        <w:spacing w:after="0" w:line="240" w:lineRule="auto"/>
        <w:jc w:val="both"/>
        <w:rPr>
          <w:rFonts w:ascii="Times New Roman" w:hAnsi="Times New Roman" w:cs="Times New Roman"/>
        </w:rPr>
      </w:pPr>
      <w:r w:rsidRPr="00BB1DDE">
        <w:rPr>
          <w:rFonts w:ascii="Times New Roman" w:hAnsi="Times New Roman" w:cs="Times New Roman"/>
        </w:rPr>
        <w:t xml:space="preserve">          - проведение санитарно-оздоровительных мероприятий, связанных с вырубкой аварийных и сухостойных деревьев и кустарников и обрезкой усыхающих и больных деревьев;</w:t>
      </w:r>
    </w:p>
    <w:p w:rsidR="00BB1DDE" w:rsidRPr="00BB1DDE" w:rsidRDefault="00BB1DDE" w:rsidP="00BB1DDE">
      <w:pPr>
        <w:tabs>
          <w:tab w:val="left" w:pos="567"/>
        </w:tabs>
        <w:spacing w:after="0" w:line="240" w:lineRule="auto"/>
        <w:jc w:val="both"/>
        <w:rPr>
          <w:rFonts w:ascii="Times New Roman" w:hAnsi="Times New Roman" w:cs="Times New Roman"/>
        </w:rPr>
      </w:pPr>
      <w:r w:rsidRPr="00BB1DDE">
        <w:rPr>
          <w:rFonts w:ascii="Times New Roman" w:hAnsi="Times New Roman" w:cs="Times New Roman"/>
        </w:rPr>
        <w:t xml:space="preserve">         - проведение инвентаризации зеленых насаждений, путем перечета их численности и санитарного состояния. </w:t>
      </w:r>
    </w:p>
    <w:p w:rsidR="00BB1DDE" w:rsidRPr="00BB1DDE" w:rsidRDefault="00BB1DDE" w:rsidP="00BB1DDE">
      <w:pPr>
        <w:spacing w:after="0" w:line="240" w:lineRule="auto"/>
        <w:ind w:firstLine="708"/>
        <w:jc w:val="both"/>
        <w:rPr>
          <w:rFonts w:ascii="Times New Roman" w:hAnsi="Times New Roman" w:cs="Times New Roman"/>
        </w:rPr>
      </w:pPr>
      <w:r w:rsidRPr="00BB1DDE">
        <w:rPr>
          <w:rFonts w:ascii="Times New Roman" w:hAnsi="Times New Roman" w:cs="Times New Roman"/>
        </w:rPr>
        <w:t>В рамках выполнения  мероприятий подпрограммы предусматривается снижение площади засоренности борщевиком Сосновского территории городского округа Домодедово  доступными методами.</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r w:rsidRPr="00BB1DDE">
        <w:rPr>
          <w:rFonts w:ascii="Times New Roman" w:eastAsia="Times New Roman" w:hAnsi="Times New Roman" w:cs="Times New Roman"/>
          <w:b/>
          <w:bCs/>
          <w:kern w:val="32"/>
          <w:sz w:val="24"/>
          <w:szCs w:val="24"/>
          <w:lang w:eastAsia="ru-RU"/>
        </w:rPr>
        <w:t>3. Цели и задачи Программы и подпрограмм</w:t>
      </w:r>
    </w:p>
    <w:p w:rsidR="00BB1DDE" w:rsidRPr="00BB1DDE" w:rsidRDefault="00BB1DDE" w:rsidP="00BB1DDE">
      <w:pPr>
        <w:spacing w:after="0" w:line="240" w:lineRule="auto"/>
        <w:jc w:val="both"/>
        <w:rPr>
          <w:rFonts w:ascii="Arial" w:eastAsia="Times New Roman" w:hAnsi="Arial" w:cs="Arial"/>
          <w:color w:val="FF0000"/>
          <w:sz w:val="24"/>
          <w:szCs w:val="24"/>
          <w:lang w:eastAsia="ru-RU"/>
        </w:rPr>
      </w:pPr>
    </w:p>
    <w:p w:rsidR="00BB1DDE" w:rsidRPr="00BB1DDE" w:rsidRDefault="00BB1DDE" w:rsidP="00BB1DDE">
      <w:pPr>
        <w:tabs>
          <w:tab w:val="left" w:pos="567"/>
        </w:tabs>
        <w:spacing w:after="0" w:line="240" w:lineRule="auto"/>
        <w:jc w:val="both"/>
        <w:rPr>
          <w:rFonts w:ascii="Times New Roman" w:eastAsia="Times New Roman" w:hAnsi="Times New Roman" w:cs="Times New Roman"/>
          <w:noProof/>
          <w:sz w:val="24"/>
          <w:szCs w:val="24"/>
          <w:lang w:eastAsia="ru-RU"/>
        </w:rPr>
      </w:pPr>
      <w:r w:rsidRPr="00BB1DDE">
        <w:rPr>
          <w:rFonts w:ascii="Times New Roman" w:eastAsia="Times New Roman" w:hAnsi="Times New Roman" w:cs="Times New Roman"/>
          <w:sz w:val="24"/>
          <w:szCs w:val="24"/>
          <w:lang w:eastAsia="ru-RU"/>
        </w:rPr>
        <w:t xml:space="preserve">         Цель Программы:</w:t>
      </w:r>
      <w:r w:rsidRPr="00BB1DDE">
        <w:rPr>
          <w:rFonts w:ascii="Times New Roman" w:eastAsia="Times New Roman" w:hAnsi="Times New Roman" w:cs="Times New Roman"/>
          <w:noProof/>
          <w:sz w:val="24"/>
          <w:szCs w:val="24"/>
          <w:lang w:eastAsia="ru-RU"/>
        </w:rPr>
        <w:t xml:space="preserve"> 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 и ее  постепенного  улучшения.</w:t>
      </w:r>
    </w:p>
    <w:p w:rsidR="00BB1DDE" w:rsidRPr="00BB1DDE" w:rsidRDefault="00BB1DDE" w:rsidP="00BB1DDE">
      <w:pPr>
        <w:tabs>
          <w:tab w:val="left" w:pos="567"/>
        </w:tabs>
        <w:spacing w:after="0" w:line="240" w:lineRule="auto"/>
        <w:jc w:val="both"/>
        <w:rPr>
          <w:rFonts w:ascii="Times New Roman" w:eastAsia="Times New Roman" w:hAnsi="Times New Roman" w:cs="Times New Roman"/>
          <w:noProof/>
          <w:sz w:val="24"/>
          <w:szCs w:val="24"/>
          <w:lang w:eastAsia="ru-RU"/>
        </w:rPr>
      </w:pPr>
      <w:r w:rsidRPr="00BB1DDE">
        <w:rPr>
          <w:rFonts w:ascii="Times New Roman" w:eastAsia="Times New Roman" w:hAnsi="Times New Roman" w:cs="Times New Roman"/>
          <w:sz w:val="24"/>
          <w:szCs w:val="24"/>
          <w:lang w:eastAsia="ru-RU"/>
        </w:rPr>
        <w:t xml:space="preserve">         Основные задачи Программы:</w:t>
      </w:r>
    </w:p>
    <w:p w:rsidR="00BB1DDE" w:rsidRPr="00BB1DDE" w:rsidRDefault="00BB1DDE" w:rsidP="00BB1DDE">
      <w:pPr>
        <w:tabs>
          <w:tab w:val="left" w:pos="567"/>
        </w:tabs>
        <w:spacing w:after="0" w:line="240" w:lineRule="auto"/>
        <w:jc w:val="both"/>
        <w:rPr>
          <w:rFonts w:ascii="Times New Roman" w:eastAsia="Times New Roman" w:hAnsi="Times New Roman" w:cs="Times New Roman"/>
          <w:noProof/>
          <w:sz w:val="24"/>
          <w:szCs w:val="24"/>
          <w:lang w:eastAsia="ru-RU"/>
        </w:rPr>
      </w:pPr>
      <w:r w:rsidRPr="00BB1DDE">
        <w:rPr>
          <w:rFonts w:ascii="Times New Roman" w:eastAsia="Times New Roman" w:hAnsi="Times New Roman" w:cs="Times New Roman"/>
          <w:sz w:val="24"/>
          <w:szCs w:val="24"/>
          <w:lang w:eastAsia="ru-RU"/>
        </w:rPr>
        <w:t xml:space="preserve">         -  проведение анализа состояния  компонентов окружающей  среды  (выпуск комплекта тематических карт);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ликвидации выявленных несанкционированных свалок;</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увеличение количества участвующих в мероприятиях экологической направленности</w:t>
      </w:r>
    </w:p>
    <w:p w:rsidR="00BB1DDE" w:rsidRPr="00BB1DDE" w:rsidRDefault="00BB1DDE" w:rsidP="00BB1DDE">
      <w:pPr>
        <w:tabs>
          <w:tab w:val="left" w:pos="567"/>
        </w:tabs>
        <w:spacing w:after="0" w:line="240" w:lineRule="auto"/>
        <w:jc w:val="both"/>
        <w:rPr>
          <w:rFonts w:ascii="Times New Roman" w:eastAsia="Batang"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увеличение доли очищенных водоемов (в процентах от общего количества);</w:t>
      </w:r>
      <w:r w:rsidRPr="00BB1DDE">
        <w:rPr>
          <w:rFonts w:ascii="Times New Roman" w:eastAsia="Batang" w:hAnsi="Times New Roman" w:cs="Times New Roman"/>
          <w:sz w:val="24"/>
          <w:szCs w:val="24"/>
          <w:lang w:eastAsia="ru-RU"/>
        </w:rPr>
        <w:t xml:space="preserve"> </w:t>
      </w:r>
    </w:p>
    <w:p w:rsidR="00BB1DDE" w:rsidRPr="00BB1DDE" w:rsidRDefault="00BB1DDE" w:rsidP="00BB1DDE">
      <w:pPr>
        <w:tabs>
          <w:tab w:val="left" w:pos="567"/>
        </w:tabs>
        <w:spacing w:after="0" w:line="240" w:lineRule="auto"/>
        <w:jc w:val="both"/>
        <w:rPr>
          <w:rFonts w:ascii="Times New Roman" w:eastAsia="Times New Roman" w:hAnsi="Times New Roman" w:cs="Times New Roman"/>
          <w:spacing w:val="-10"/>
          <w:sz w:val="24"/>
          <w:szCs w:val="24"/>
          <w:lang w:eastAsia="ru-RU"/>
        </w:rPr>
      </w:pPr>
      <w:r w:rsidRPr="00BB1DDE">
        <w:rPr>
          <w:rFonts w:ascii="Times New Roman" w:eastAsia="Batang" w:hAnsi="Times New Roman" w:cs="Times New Roman"/>
          <w:bCs/>
          <w:sz w:val="24"/>
          <w:szCs w:val="24"/>
        </w:rPr>
        <w:t xml:space="preserve">         - увеличение доли обследованных гидротехнических сооружений, расположенных на территории городского округа Домодедово; </w:t>
      </w:r>
    </w:p>
    <w:p w:rsidR="00BB1DDE" w:rsidRPr="00BB1DDE" w:rsidRDefault="00BB1DDE" w:rsidP="00BB1DDE">
      <w:pPr>
        <w:tabs>
          <w:tab w:val="left" w:pos="567"/>
        </w:tabs>
        <w:spacing w:after="0" w:line="240" w:lineRule="auto"/>
        <w:jc w:val="both"/>
        <w:rPr>
          <w:rFonts w:ascii="Times New Roman" w:eastAsia="Batang" w:hAnsi="Times New Roman" w:cs="Times New Roman"/>
          <w:bCs/>
          <w:sz w:val="24"/>
          <w:szCs w:val="24"/>
        </w:rPr>
      </w:pPr>
      <w:r w:rsidRPr="00BB1DDE">
        <w:rPr>
          <w:rFonts w:ascii="Times New Roman" w:eastAsia="Batang" w:hAnsi="Times New Roman" w:cs="Times New Roman"/>
          <w:bCs/>
          <w:sz w:val="24"/>
          <w:szCs w:val="24"/>
        </w:rPr>
        <w:t xml:space="preserve">         -  увеличение объемов посадки зеленых насаждений в процентах к </w:t>
      </w:r>
      <w:proofErr w:type="gramStart"/>
      <w:r w:rsidRPr="00BB1DDE">
        <w:rPr>
          <w:rFonts w:ascii="Times New Roman" w:eastAsia="Batang" w:hAnsi="Times New Roman" w:cs="Times New Roman"/>
          <w:bCs/>
          <w:sz w:val="24"/>
          <w:szCs w:val="24"/>
        </w:rPr>
        <w:t>базовому</w:t>
      </w:r>
      <w:proofErr w:type="gramEnd"/>
      <w:r w:rsidRPr="00BB1DDE">
        <w:rPr>
          <w:rFonts w:ascii="Times New Roman" w:eastAsia="Batang" w:hAnsi="Times New Roman" w:cs="Times New Roman"/>
          <w:bCs/>
          <w:sz w:val="24"/>
          <w:szCs w:val="24"/>
        </w:rPr>
        <w:t>;</w:t>
      </w:r>
    </w:p>
    <w:p w:rsidR="00BB1DDE" w:rsidRPr="00BB1DDE" w:rsidRDefault="00BB1DDE" w:rsidP="00BB1DDE">
      <w:pPr>
        <w:tabs>
          <w:tab w:val="left" w:pos="567"/>
        </w:tabs>
        <w:spacing w:after="0" w:line="240" w:lineRule="auto"/>
        <w:jc w:val="both"/>
        <w:rPr>
          <w:rFonts w:ascii="Times New Roman" w:eastAsia="Batang" w:hAnsi="Times New Roman" w:cs="Times New Roman"/>
          <w:bCs/>
          <w:sz w:val="24"/>
          <w:szCs w:val="24"/>
        </w:rPr>
      </w:pPr>
      <w:r w:rsidRPr="00BB1DDE">
        <w:rPr>
          <w:rFonts w:ascii="Times New Roman" w:eastAsia="Batang" w:hAnsi="Times New Roman" w:cs="Times New Roman"/>
          <w:bCs/>
          <w:sz w:val="24"/>
          <w:szCs w:val="24"/>
        </w:rPr>
        <w:t xml:space="preserve">         - снижение площади засорения борщевиком Сосновского на территории общего пользования.</w:t>
      </w:r>
    </w:p>
    <w:p w:rsidR="00BB1DDE" w:rsidRPr="00BB1DDE" w:rsidRDefault="00BB1DDE" w:rsidP="00BB1DDE">
      <w:pPr>
        <w:spacing w:after="0" w:line="240" w:lineRule="auto"/>
        <w:jc w:val="both"/>
        <w:rPr>
          <w:rFonts w:ascii="Times New Roman" w:eastAsia="Batang" w:hAnsi="Times New Roman" w:cs="Times New Roman"/>
          <w:bCs/>
          <w:color w:val="FF0000"/>
          <w:sz w:val="24"/>
          <w:szCs w:val="24"/>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r w:rsidRPr="00BB1DDE">
        <w:rPr>
          <w:rFonts w:ascii="Times New Roman" w:eastAsia="Times New Roman" w:hAnsi="Times New Roman" w:cs="Times New Roman"/>
          <w:b/>
          <w:bCs/>
          <w:kern w:val="32"/>
          <w:sz w:val="24"/>
          <w:szCs w:val="24"/>
          <w:lang w:eastAsia="ru-RU"/>
        </w:rPr>
        <w:t xml:space="preserve">4. Обобщенная характеристика  основных мероприятий программы </w:t>
      </w: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p>
    <w:p w:rsidR="00BB1DDE" w:rsidRPr="00BB1DDE" w:rsidRDefault="00BB1DDE" w:rsidP="00BB1DDE">
      <w:pPr>
        <w:tabs>
          <w:tab w:val="left" w:pos="567"/>
        </w:tabs>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Достижение целей и реализация задач к 2019году будут осуществляться путем выполнения основных мероприятий:</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 изучение компонентов  окружающей природной среды;</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 ликвидация несанкционированных (стихийных) свалок (навалов);</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lastRenderedPageBreak/>
        <w:t xml:space="preserve">         -экологическое образование и воспитание, информирование и пропаганда экологических знаний  населения;</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bCs/>
          <w:kern w:val="32"/>
          <w:sz w:val="24"/>
          <w:szCs w:val="24"/>
          <w:lang w:eastAsia="ru-RU"/>
        </w:rPr>
        <w:t xml:space="preserve">         - проведение очистки водоемов в целях улучшения качества окружающей среды;</w:t>
      </w:r>
      <w:r w:rsidRPr="00BB1DDE">
        <w:rPr>
          <w:rFonts w:ascii="Times New Roman" w:eastAsia="Times New Roman" w:hAnsi="Times New Roman" w:cs="Times New Roman"/>
          <w:sz w:val="24"/>
          <w:szCs w:val="24"/>
          <w:lang w:eastAsia="ru-RU"/>
        </w:rPr>
        <w:t xml:space="preserve"> </w:t>
      </w:r>
    </w:p>
    <w:p w:rsidR="00BB1DDE" w:rsidRPr="00BB1DDE" w:rsidRDefault="00BB1DDE" w:rsidP="00BB1DDE">
      <w:pPr>
        <w:tabs>
          <w:tab w:val="left" w:pos="567"/>
        </w:tabs>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sz w:val="24"/>
          <w:szCs w:val="24"/>
          <w:lang w:eastAsia="ru-RU"/>
        </w:rPr>
        <w:t xml:space="preserve">         - о</w:t>
      </w:r>
      <w:r w:rsidRPr="00BB1DDE">
        <w:rPr>
          <w:rFonts w:ascii="Times New Roman" w:eastAsia="Times New Roman" w:hAnsi="Times New Roman" w:cs="Times New Roman"/>
          <w:bCs/>
          <w:kern w:val="32"/>
          <w:sz w:val="24"/>
          <w:szCs w:val="24"/>
          <w:lang w:eastAsia="ru-RU"/>
        </w:rPr>
        <w:t>беспечение безопасности гидротехнических сооружений;</w:t>
      </w:r>
    </w:p>
    <w:p w:rsidR="00BB1DDE" w:rsidRPr="00BB1DDE" w:rsidRDefault="00BB1DDE" w:rsidP="00BB1DDE">
      <w:pPr>
        <w:tabs>
          <w:tab w:val="left" w:pos="567"/>
        </w:tabs>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 санитарно-оздоровительные мероприятия по вырубке аварийных, сухостойных и больных деревьев;</w:t>
      </w:r>
    </w:p>
    <w:p w:rsidR="00BB1DDE" w:rsidRPr="00BB1DDE" w:rsidRDefault="00BB1DDE" w:rsidP="00BB1DDE">
      <w:pPr>
        <w:tabs>
          <w:tab w:val="left" w:pos="567"/>
        </w:tabs>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 проведение работ по уничтожению сорной растительности (борщевик Сосновского).</w:t>
      </w:r>
    </w:p>
    <w:p w:rsidR="00BB1DDE" w:rsidRPr="00BB1DDE" w:rsidRDefault="00BB1DDE" w:rsidP="00BB1DDE">
      <w:pPr>
        <w:tabs>
          <w:tab w:val="left" w:pos="567"/>
        </w:tabs>
        <w:spacing w:after="0" w:line="240" w:lineRule="auto"/>
        <w:jc w:val="both"/>
        <w:rPr>
          <w:rFonts w:ascii="Times New Roman" w:eastAsia="Times New Roman" w:hAnsi="Times New Roman" w:cs="Times New Roman"/>
          <w:bCs/>
          <w:kern w:val="32"/>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r w:rsidRPr="00BB1DDE">
        <w:rPr>
          <w:rFonts w:ascii="Times New Roman" w:eastAsia="Times New Roman" w:hAnsi="Times New Roman" w:cs="Times New Roman"/>
          <w:b/>
          <w:bCs/>
          <w:kern w:val="32"/>
          <w:sz w:val="24"/>
          <w:szCs w:val="24"/>
          <w:lang w:eastAsia="ru-RU"/>
        </w:rPr>
        <w:t xml:space="preserve">5. Планируемые результаты реализации Программы </w:t>
      </w: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Планируемые результаты реализации Программы с указанием количественных и/или качественных целевых показателей, характеризующих достижение целей и решение задач,  указаны в приложении №1 к настоящей Программе.</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r w:rsidRPr="00BB1DDE">
        <w:rPr>
          <w:rFonts w:ascii="Times New Roman" w:eastAsia="Times New Roman" w:hAnsi="Times New Roman" w:cs="Times New Roman"/>
          <w:b/>
          <w:bCs/>
          <w:kern w:val="32"/>
          <w:sz w:val="24"/>
          <w:szCs w:val="24"/>
          <w:lang w:eastAsia="ru-RU"/>
        </w:rPr>
        <w:t>6. Обоснование объема финансовых ресурсов, необходимых для реализации Программы</w:t>
      </w: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Обоснование объема финансовых ресурсов, необходимых для реализации Программы, указаны в приложении №2 к настоящей Программе.</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r w:rsidRPr="00BB1DDE">
        <w:rPr>
          <w:rFonts w:ascii="Times New Roman" w:eastAsia="Times New Roman" w:hAnsi="Times New Roman" w:cs="Times New Roman"/>
          <w:b/>
          <w:bCs/>
          <w:kern w:val="32"/>
          <w:sz w:val="24"/>
          <w:szCs w:val="24"/>
          <w:lang w:eastAsia="ru-RU"/>
        </w:rPr>
        <w:t>7. Перечень мероприятий подпрограмм.</w:t>
      </w:r>
    </w:p>
    <w:p w:rsidR="00BB1DDE" w:rsidRPr="00BB1DDE" w:rsidRDefault="00BB1DDE" w:rsidP="00BB1DDE">
      <w:pPr>
        <w:tabs>
          <w:tab w:val="left" w:pos="567"/>
        </w:tabs>
        <w:spacing w:after="0" w:line="240" w:lineRule="auto"/>
        <w:jc w:val="center"/>
        <w:rPr>
          <w:rFonts w:ascii="Times New Roman" w:eastAsia="Times New Roman" w:hAnsi="Times New Roman" w:cs="Times New Roman"/>
          <w:b/>
          <w:bCs/>
          <w:kern w:val="32"/>
          <w:sz w:val="24"/>
          <w:szCs w:val="24"/>
          <w:lang w:eastAsia="ru-RU"/>
        </w:rPr>
      </w:pP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Перечень мероприятий подпрограмм, необходимых для реализации Программы, указаны в приложении №3 к настоящей Программе.</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r w:rsidRPr="00BB1DDE">
        <w:rPr>
          <w:rFonts w:ascii="Times New Roman" w:eastAsia="Times New Roman" w:hAnsi="Times New Roman" w:cs="Times New Roman"/>
          <w:b/>
          <w:bCs/>
          <w:kern w:val="32"/>
          <w:sz w:val="24"/>
          <w:szCs w:val="24"/>
          <w:lang w:eastAsia="ru-RU"/>
        </w:rPr>
        <w:t>8. Состав, форма и сроки предоставления отчетности о ходе реализации мероприятий Программы</w:t>
      </w:r>
    </w:p>
    <w:p w:rsidR="00BB1DDE" w:rsidRPr="00BB1DDE" w:rsidRDefault="00BB1DDE" w:rsidP="00BB1DDE">
      <w:pPr>
        <w:spacing w:after="0" w:line="240" w:lineRule="auto"/>
        <w:jc w:val="center"/>
        <w:rPr>
          <w:rFonts w:ascii="Times New Roman" w:eastAsia="Times New Roman" w:hAnsi="Times New Roman" w:cs="Times New Roman"/>
          <w:b/>
          <w:bCs/>
          <w:kern w:val="32"/>
          <w:sz w:val="24"/>
          <w:szCs w:val="24"/>
          <w:lang w:eastAsia="ru-RU"/>
        </w:rPr>
      </w:pPr>
    </w:p>
    <w:p w:rsidR="007070D8" w:rsidRDefault="00BB1DDE" w:rsidP="00BB1DDE">
      <w:pPr>
        <w:spacing w:after="0" w:line="240" w:lineRule="auto"/>
        <w:jc w:val="both"/>
        <w:rPr>
          <w:rFonts w:ascii="Times New Roman" w:eastAsia="Times New Roman" w:hAnsi="Times New Roman" w:cs="Times New Roman"/>
          <w:bCs/>
          <w:kern w:val="32"/>
          <w:sz w:val="24"/>
          <w:szCs w:val="24"/>
          <w:lang w:eastAsia="ru-RU"/>
        </w:rPr>
      </w:pPr>
      <w:r w:rsidRPr="00BB1DDE">
        <w:rPr>
          <w:rFonts w:ascii="Times New Roman" w:eastAsia="Times New Roman" w:hAnsi="Times New Roman" w:cs="Times New Roman"/>
          <w:bCs/>
          <w:kern w:val="32"/>
          <w:sz w:val="24"/>
          <w:szCs w:val="24"/>
          <w:lang w:eastAsia="ru-RU"/>
        </w:rPr>
        <w:t xml:space="preserve">         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городского округа Домодедово от 30.09.2015 № 1955 «О Порядке разработки и реализации муниципальных программ городского округа Домодедово Московской области».</w:t>
      </w:r>
    </w:p>
    <w:p w:rsidR="00BB1DDE" w:rsidRPr="00A34752" w:rsidRDefault="00BB1DDE" w:rsidP="00BB1DDE">
      <w:pPr>
        <w:spacing w:after="0" w:line="240" w:lineRule="auto"/>
        <w:jc w:val="both"/>
        <w:rPr>
          <w:rFonts w:ascii="Times New Roman" w:eastAsia="Times New Roman" w:hAnsi="Times New Roman" w:cs="Times New Roman"/>
          <w:sz w:val="24"/>
          <w:szCs w:val="24"/>
          <w:lang w:eastAsia="ru-RU"/>
        </w:rPr>
        <w:sectPr w:rsidR="00BB1DDE" w:rsidRPr="00A34752" w:rsidSect="00BB1DDE">
          <w:footerReference w:type="even" r:id="rId7"/>
          <w:footerReference w:type="default" r:id="rId8"/>
          <w:pgSz w:w="11906" w:h="16838"/>
          <w:pgMar w:top="1134" w:right="850" w:bottom="1134" w:left="1701" w:header="708" w:footer="708" w:gutter="0"/>
          <w:cols w:space="708"/>
          <w:docGrid w:linePitch="360"/>
        </w:sectPr>
      </w:pPr>
    </w:p>
    <w:tbl>
      <w:tblPr>
        <w:tblW w:w="14616" w:type="dxa"/>
        <w:tblInd w:w="93" w:type="dxa"/>
        <w:tblLook w:val="04A0"/>
      </w:tblPr>
      <w:tblGrid>
        <w:gridCol w:w="3843"/>
        <w:gridCol w:w="1701"/>
        <w:gridCol w:w="1701"/>
        <w:gridCol w:w="1984"/>
        <w:gridCol w:w="1985"/>
        <w:gridCol w:w="1701"/>
        <w:gridCol w:w="1701"/>
      </w:tblGrid>
      <w:tr w:rsidR="00A34752" w:rsidRPr="00A34752" w:rsidTr="00A34752">
        <w:trPr>
          <w:trHeight w:val="315"/>
        </w:trPr>
        <w:tc>
          <w:tcPr>
            <w:tcW w:w="14616" w:type="dxa"/>
            <w:gridSpan w:val="7"/>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b/>
                <w:bCs/>
                <w:sz w:val="24"/>
                <w:szCs w:val="24"/>
                <w:lang w:eastAsia="ru-RU"/>
              </w:rPr>
            </w:pPr>
            <w:r w:rsidRPr="00A34752">
              <w:rPr>
                <w:rFonts w:ascii="Times New Roman" w:eastAsia="Times New Roman" w:hAnsi="Times New Roman" w:cs="Times New Roman"/>
                <w:b/>
                <w:bCs/>
                <w:sz w:val="24"/>
                <w:szCs w:val="24"/>
                <w:lang w:eastAsia="ru-RU"/>
              </w:rPr>
              <w:lastRenderedPageBreak/>
              <w:t xml:space="preserve">Паспорт муниципальной программы  «Экология и окружающая среда городского округа Домодедово на 2015-2019 годы» </w:t>
            </w:r>
          </w:p>
        </w:tc>
      </w:tr>
      <w:tr w:rsidR="00A34752" w:rsidRPr="00A34752" w:rsidTr="00A34752">
        <w:trPr>
          <w:trHeight w:val="150"/>
        </w:trPr>
        <w:tc>
          <w:tcPr>
            <w:tcW w:w="3843"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984"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98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r>
      <w:tr w:rsidR="00A34752" w:rsidRPr="00A34752" w:rsidTr="00A34752">
        <w:trPr>
          <w:trHeight w:val="345"/>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Координатор муниципальной программы</w:t>
            </w:r>
          </w:p>
        </w:tc>
        <w:tc>
          <w:tcPr>
            <w:tcW w:w="10773" w:type="dxa"/>
            <w:gridSpan w:val="6"/>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Заместитель руководителя Администрации городского округа Домодедово Барулин В.А.</w:t>
            </w:r>
          </w:p>
        </w:tc>
      </w:tr>
      <w:tr w:rsidR="00A34752" w:rsidRPr="00A34752" w:rsidTr="00A34752">
        <w:trPr>
          <w:trHeight w:val="6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Муниципальный заказчик муниципальной программы</w:t>
            </w:r>
          </w:p>
        </w:tc>
        <w:tc>
          <w:tcPr>
            <w:tcW w:w="10773" w:type="dxa"/>
            <w:gridSpan w:val="6"/>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Управление сельского хозяйства, природопользования и сферы обращения Администрации городского округа Домодедово</w:t>
            </w:r>
          </w:p>
        </w:tc>
      </w:tr>
      <w:tr w:rsidR="00A34752" w:rsidRPr="00A34752" w:rsidTr="00A34752">
        <w:trPr>
          <w:trHeight w:val="72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Цели муниципальной программы</w:t>
            </w:r>
          </w:p>
        </w:tc>
        <w:tc>
          <w:tcPr>
            <w:tcW w:w="10773" w:type="dxa"/>
            <w:gridSpan w:val="6"/>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w:t>
            </w:r>
          </w:p>
        </w:tc>
      </w:tr>
      <w:tr w:rsidR="00A34752" w:rsidRPr="00A34752" w:rsidTr="00A34752">
        <w:trPr>
          <w:trHeight w:val="163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Перечень подпрограмм</w:t>
            </w:r>
          </w:p>
        </w:tc>
        <w:tc>
          <w:tcPr>
            <w:tcW w:w="10773" w:type="dxa"/>
            <w:gridSpan w:val="6"/>
            <w:tcBorders>
              <w:top w:val="single" w:sz="4" w:space="0" w:color="auto"/>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Подпрограмма  I-  «Охрана  окружающей среды  городского округа Домодедово на 2015-2019 годы».</w:t>
            </w:r>
            <w:r w:rsidRPr="00A34752">
              <w:rPr>
                <w:rFonts w:ascii="Times New Roman" w:eastAsia="Times New Roman" w:hAnsi="Times New Roman" w:cs="Times New Roman"/>
                <w:lang w:eastAsia="ru-RU"/>
              </w:rPr>
              <w:br/>
              <w:t>Подпрограмма II - «Обеспечение безопасности гидротехнических сооружений городского округа Домодедово на 2015-2019 годы».</w:t>
            </w:r>
            <w:r w:rsidRPr="00A34752">
              <w:rPr>
                <w:rFonts w:ascii="Times New Roman" w:eastAsia="Times New Roman" w:hAnsi="Times New Roman" w:cs="Times New Roman"/>
                <w:lang w:eastAsia="ru-RU"/>
              </w:rPr>
              <w:br/>
              <w:t>Подпрограмма  III-«Охрана особо охраняемых природных   территорий  местного значения, городских лесов и лесопарковых зон и зон зелененных территорий городского округа Домодедово и борьба с сорной растительностью на 2015-2019 годы».</w:t>
            </w:r>
          </w:p>
        </w:tc>
      </w:tr>
      <w:tr w:rsidR="00A34752" w:rsidRPr="00A34752" w:rsidTr="00A34752">
        <w:trPr>
          <w:trHeight w:val="390"/>
        </w:trPr>
        <w:tc>
          <w:tcPr>
            <w:tcW w:w="3843" w:type="dxa"/>
            <w:vMerge w:val="restart"/>
            <w:tcBorders>
              <w:top w:val="nil"/>
              <w:left w:val="single" w:sz="4" w:space="0" w:color="auto"/>
              <w:bottom w:val="single" w:sz="4" w:space="0" w:color="000000"/>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Источники финансирования муниципальной программы, </w:t>
            </w:r>
            <w:r w:rsidRPr="00A34752">
              <w:rPr>
                <w:rFonts w:ascii="Times New Roman" w:eastAsia="Times New Roman" w:hAnsi="Times New Roman" w:cs="Times New Roman"/>
                <w:lang w:eastAsia="ru-RU"/>
              </w:rPr>
              <w:br/>
              <w:t>в том числе по годам</w:t>
            </w:r>
          </w:p>
        </w:tc>
        <w:tc>
          <w:tcPr>
            <w:tcW w:w="10773" w:type="dxa"/>
            <w:gridSpan w:val="6"/>
            <w:tcBorders>
              <w:top w:val="single" w:sz="4" w:space="0" w:color="auto"/>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Расходы  (тыс. рублей)</w:t>
            </w:r>
          </w:p>
        </w:tc>
      </w:tr>
      <w:tr w:rsidR="00A34752" w:rsidRPr="00A34752" w:rsidTr="00A34752">
        <w:trPr>
          <w:trHeight w:val="930"/>
        </w:trPr>
        <w:tc>
          <w:tcPr>
            <w:tcW w:w="3843" w:type="dxa"/>
            <w:vMerge/>
            <w:tcBorders>
              <w:top w:val="nil"/>
              <w:left w:val="single" w:sz="4" w:space="0" w:color="auto"/>
              <w:bottom w:val="single" w:sz="4" w:space="0" w:color="000000"/>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Всего</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984" w:type="dxa"/>
            <w:tcBorders>
              <w:top w:val="nil"/>
              <w:left w:val="nil"/>
              <w:bottom w:val="single" w:sz="4" w:space="0" w:color="auto"/>
              <w:right w:val="single" w:sz="4" w:space="0" w:color="auto"/>
            </w:tcBorders>
            <w:shd w:val="clear" w:color="auto" w:fill="auto"/>
            <w:hideMark/>
          </w:tcPr>
          <w:p w:rsid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1-й год планового периода   </w:t>
            </w:r>
          </w:p>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2016 г.</w:t>
            </w:r>
          </w:p>
        </w:tc>
        <w:tc>
          <w:tcPr>
            <w:tcW w:w="1985" w:type="dxa"/>
            <w:tcBorders>
              <w:top w:val="nil"/>
              <w:left w:val="nil"/>
              <w:bottom w:val="single" w:sz="4" w:space="0" w:color="auto"/>
              <w:right w:val="single" w:sz="4" w:space="0" w:color="auto"/>
            </w:tcBorders>
            <w:shd w:val="clear" w:color="auto" w:fill="auto"/>
            <w:hideMark/>
          </w:tcPr>
          <w:p w:rsid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2-й год планового периода  </w:t>
            </w:r>
          </w:p>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2017 г.</w:t>
            </w:r>
          </w:p>
        </w:tc>
        <w:tc>
          <w:tcPr>
            <w:tcW w:w="1701" w:type="dxa"/>
            <w:tcBorders>
              <w:top w:val="nil"/>
              <w:left w:val="nil"/>
              <w:bottom w:val="single" w:sz="4" w:space="0" w:color="auto"/>
              <w:right w:val="single" w:sz="4" w:space="0" w:color="auto"/>
            </w:tcBorders>
            <w:shd w:val="clear" w:color="auto" w:fill="auto"/>
            <w:hideMark/>
          </w:tcPr>
          <w:p w:rsid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3-й год планового периода </w:t>
            </w:r>
          </w:p>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2018 г.</w:t>
            </w:r>
          </w:p>
        </w:tc>
        <w:tc>
          <w:tcPr>
            <w:tcW w:w="1701" w:type="dxa"/>
            <w:tcBorders>
              <w:top w:val="nil"/>
              <w:left w:val="nil"/>
              <w:bottom w:val="single" w:sz="4" w:space="0" w:color="auto"/>
              <w:right w:val="single" w:sz="4" w:space="0" w:color="auto"/>
            </w:tcBorders>
            <w:shd w:val="clear" w:color="auto" w:fill="auto"/>
            <w:hideMark/>
          </w:tcPr>
          <w:p w:rsid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4-й год планового периода  </w:t>
            </w:r>
          </w:p>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2019 г.</w:t>
            </w:r>
          </w:p>
        </w:tc>
      </w:tr>
      <w:tr w:rsidR="00A34752" w:rsidRPr="00A34752" w:rsidTr="00A34752">
        <w:trPr>
          <w:trHeight w:val="6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Средства бюджета городского округа Домодедово</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22424,00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8594,00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3320,00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3710,00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3400,00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3400,00</w:t>
            </w:r>
          </w:p>
        </w:tc>
      </w:tr>
      <w:tr w:rsidR="00A34752" w:rsidRPr="00A34752" w:rsidTr="00A34752">
        <w:trPr>
          <w:trHeight w:val="31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Другие источники</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4000,00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800,00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750,00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750,00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950,00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750,00</w:t>
            </w:r>
          </w:p>
        </w:tc>
      </w:tr>
      <w:tr w:rsidR="00A34752" w:rsidRPr="00A34752" w:rsidTr="00A34752">
        <w:trPr>
          <w:trHeight w:val="31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Всего, в том числе по годам</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26424,00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9394,00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4070,00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4460,00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4530,00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4150,00</w:t>
            </w:r>
          </w:p>
        </w:tc>
      </w:tr>
      <w:tr w:rsidR="00A34752" w:rsidRPr="00A34752" w:rsidTr="00A34752">
        <w:trPr>
          <w:trHeight w:val="6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Планируемые результаты реализации  муниципальной программы</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1-й год планового периода  2016 г.</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2-й год планового периода  2017 г.</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3-й год планового периода  2018г.</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4-й год планового периода  2019 г.</w:t>
            </w:r>
          </w:p>
        </w:tc>
      </w:tr>
      <w:tr w:rsidR="00A34752" w:rsidRPr="00A34752" w:rsidTr="00A34752">
        <w:trPr>
          <w:trHeight w:val="153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исследуемых компонентов о</w:t>
            </w:r>
            <w:r w:rsidR="00464998">
              <w:rPr>
                <w:rFonts w:ascii="Times New Roman" w:eastAsia="Times New Roman" w:hAnsi="Times New Roman" w:cs="Times New Roman"/>
                <w:lang w:eastAsia="ru-RU"/>
              </w:rPr>
              <w:t>к</w:t>
            </w:r>
            <w:r w:rsidRPr="00A34752">
              <w:rPr>
                <w:rFonts w:ascii="Times New Roman" w:eastAsia="Times New Roman" w:hAnsi="Times New Roman" w:cs="Times New Roman"/>
                <w:lang w:eastAsia="ru-RU"/>
              </w:rPr>
              <w:t>ружающей  природной среды (атмосферный воздух, поверхностные и подземные воды) на основе ГИС-технологий (ед.)</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11</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42</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w:t>
            </w:r>
          </w:p>
        </w:tc>
      </w:tr>
      <w:tr w:rsidR="00A34752" w:rsidRPr="00A34752" w:rsidTr="00A34752">
        <w:trPr>
          <w:trHeight w:val="9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Снижение сброса загрязняющих веще</w:t>
            </w:r>
            <w:proofErr w:type="gramStart"/>
            <w:r w:rsidRPr="00A34752">
              <w:rPr>
                <w:rFonts w:ascii="Times New Roman" w:eastAsia="Times New Roman" w:hAnsi="Times New Roman" w:cs="Times New Roman"/>
                <w:lang w:eastAsia="ru-RU"/>
              </w:rPr>
              <w:t>ств в ст</w:t>
            </w:r>
            <w:proofErr w:type="gramEnd"/>
            <w:r w:rsidRPr="00A34752">
              <w:rPr>
                <w:rFonts w:ascii="Times New Roman" w:eastAsia="Times New Roman" w:hAnsi="Times New Roman" w:cs="Times New Roman"/>
                <w:lang w:eastAsia="ru-RU"/>
              </w:rPr>
              <w:t>оках и повышение качества очистки сточных вод (процент)</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15</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w:t>
            </w:r>
          </w:p>
        </w:tc>
      </w:tr>
      <w:tr w:rsidR="00A34752" w:rsidRPr="00A34752" w:rsidTr="00A34752">
        <w:trPr>
          <w:trHeight w:val="138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464998">
            <w:pPr>
              <w:spacing w:after="0" w:line="240" w:lineRule="auto"/>
              <w:rPr>
                <w:rFonts w:ascii="Times New Roman" w:eastAsia="Times New Roman" w:hAnsi="Times New Roman" w:cs="Times New Roman"/>
                <w:lang w:eastAsia="ru-RU"/>
              </w:rPr>
            </w:pPr>
            <w:proofErr w:type="gramStart"/>
            <w:r w:rsidRPr="00A34752">
              <w:rPr>
                <w:rFonts w:ascii="Times New Roman" w:eastAsia="Times New Roman" w:hAnsi="Times New Roman" w:cs="Times New Roman"/>
                <w:lang w:eastAsia="ru-RU"/>
              </w:rPr>
              <w:t>Ликвид</w:t>
            </w:r>
            <w:r w:rsidR="00464998">
              <w:rPr>
                <w:rFonts w:ascii="Times New Roman" w:eastAsia="Times New Roman" w:hAnsi="Times New Roman" w:cs="Times New Roman"/>
                <w:lang w:eastAsia="ru-RU"/>
              </w:rPr>
              <w:t>а</w:t>
            </w:r>
            <w:r w:rsidRPr="00A34752">
              <w:rPr>
                <w:rFonts w:ascii="Times New Roman" w:eastAsia="Times New Roman" w:hAnsi="Times New Roman" w:cs="Times New Roman"/>
                <w:lang w:eastAsia="ru-RU"/>
              </w:rPr>
              <w:t>ция несанкционированных (стихийных) свалок (навалов), в общем количестве выявленных несанкционированных (стихийных) свалок (навалов)</w:t>
            </w:r>
            <w:proofErr w:type="gramEnd"/>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r>
      <w:tr w:rsidR="00A34752" w:rsidRPr="00A34752" w:rsidTr="00A34752">
        <w:trPr>
          <w:trHeight w:val="1275"/>
        </w:trPr>
        <w:tc>
          <w:tcPr>
            <w:tcW w:w="3843" w:type="dxa"/>
            <w:tcBorders>
              <w:top w:val="nil"/>
              <w:left w:val="single" w:sz="4" w:space="0" w:color="auto"/>
              <w:bottom w:val="nil"/>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мероприятий по экологическому воспитанию и просвещению населения на территории городского округа Домодедово</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18</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19</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21</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22</w:t>
            </w:r>
          </w:p>
        </w:tc>
      </w:tr>
      <w:tr w:rsidR="00A34752" w:rsidRPr="00A34752" w:rsidTr="00A34752">
        <w:trPr>
          <w:trHeight w:val="93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очищенных береговых зон водоемов городского округа Домодедово (единиц)</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47</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48</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49</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50</w:t>
            </w:r>
          </w:p>
        </w:tc>
      </w:tr>
      <w:tr w:rsidR="00A34752" w:rsidRPr="00A34752" w:rsidTr="00A34752">
        <w:trPr>
          <w:trHeight w:val="94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464998">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обследованных гидротехнических сооружений находящихся в муниципальной собственности  (процент)</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27</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r>
      <w:tr w:rsidR="00A34752" w:rsidRPr="00A34752" w:rsidTr="00A34752">
        <w:trPr>
          <w:trHeight w:val="15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гидротехнических сооружений, занесенных в реестр объектов недвижимости в качестве бесхозяйных, к общему количеству выявленных бесхозяйных сооружений (процент)</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12,7</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30,2</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r>
      <w:tr w:rsidR="00A34752" w:rsidRPr="00A34752" w:rsidTr="00A34752">
        <w:trPr>
          <w:trHeight w:val="159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Проведение санитарно-оздоровительных мероприятий  в зонах озелененных территорий, в общем объеме санитарно-оздоровительных мероприятий в зонах озелененных территорий, требующих выполнения (процент)</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r>
      <w:tr w:rsidR="00A34752" w:rsidRPr="00A34752" w:rsidTr="00A34752">
        <w:trPr>
          <w:trHeight w:val="66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Посадка зеленых насаждений в границах зон  озелененных территорий (штук)</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500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550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600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650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700</w:t>
            </w:r>
          </w:p>
        </w:tc>
      </w:tr>
      <w:tr w:rsidR="00A34752" w:rsidRPr="00A34752" w:rsidTr="00A34752">
        <w:trPr>
          <w:trHeight w:val="163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Доля площади озелененных территорий, на которых проведены работы по инвентаризации зеленых насаждений, в обще площади озелененных территорий требующих проведения инвентаризации (процент)</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34</w:t>
            </w:r>
          </w:p>
        </w:tc>
      </w:tr>
      <w:tr w:rsidR="00A34752" w:rsidRPr="00A34752" w:rsidTr="00A34752">
        <w:trPr>
          <w:trHeight w:val="72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Площадь обследованных территорий, покрытых зелеными насаждениями  (</w:t>
            </w:r>
            <w:proofErr w:type="gramStart"/>
            <w:r w:rsidRPr="00A34752">
              <w:rPr>
                <w:rFonts w:ascii="Times New Roman" w:eastAsia="Times New Roman" w:hAnsi="Times New Roman" w:cs="Times New Roman"/>
                <w:lang w:eastAsia="ru-RU"/>
              </w:rPr>
              <w:t>га</w:t>
            </w:r>
            <w:proofErr w:type="gramEnd"/>
            <w:r w:rsidRPr="00A34752">
              <w:rPr>
                <w:rFonts w:ascii="Times New Roman" w:eastAsia="Times New Roman" w:hAnsi="Times New Roman" w:cs="Times New Roman"/>
                <w:lang w:eastAsia="ru-RU"/>
              </w:rPr>
              <w:t>)</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61,5</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23,08</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23,08</w:t>
            </w:r>
          </w:p>
        </w:tc>
      </w:tr>
      <w:tr w:rsidR="00A34752" w:rsidRPr="00A34752" w:rsidTr="00A34752">
        <w:trPr>
          <w:trHeight w:val="91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Площадь проводимых работ  по уничтожению  сорной растительностью (борщевик Сосновского) </w:t>
            </w:r>
            <w:proofErr w:type="gramStart"/>
            <w:r w:rsidRPr="00A34752">
              <w:rPr>
                <w:rFonts w:ascii="Times New Roman" w:eastAsia="Times New Roman" w:hAnsi="Times New Roman" w:cs="Times New Roman"/>
                <w:lang w:eastAsia="ru-RU"/>
              </w:rPr>
              <w:t>га</w:t>
            </w:r>
            <w:proofErr w:type="gramEnd"/>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33,2</w:t>
            </w:r>
          </w:p>
        </w:tc>
        <w:tc>
          <w:tcPr>
            <w:tcW w:w="1984"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33,2</w:t>
            </w:r>
          </w:p>
        </w:tc>
        <w:tc>
          <w:tcPr>
            <w:tcW w:w="198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33,2</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w:t>
            </w:r>
          </w:p>
        </w:tc>
        <w:tc>
          <w:tcPr>
            <w:tcW w:w="1701"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w:t>
            </w:r>
          </w:p>
        </w:tc>
      </w:tr>
      <w:tr w:rsidR="00A34752" w:rsidRPr="00A34752" w:rsidTr="00A34752">
        <w:trPr>
          <w:trHeight w:val="315"/>
        </w:trPr>
        <w:tc>
          <w:tcPr>
            <w:tcW w:w="384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98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p>
        </w:tc>
      </w:tr>
      <w:tr w:rsidR="00A34752" w:rsidRPr="00A34752" w:rsidTr="00A34752">
        <w:trPr>
          <w:trHeight w:val="315"/>
        </w:trPr>
        <w:tc>
          <w:tcPr>
            <w:tcW w:w="384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c>
          <w:tcPr>
            <w:tcW w:w="198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Times New Roman" w:eastAsia="Times New Roman" w:hAnsi="Times New Roman" w:cs="Times New Roman"/>
                <w:sz w:val="24"/>
                <w:szCs w:val="24"/>
                <w:lang w:eastAsia="ru-RU"/>
              </w:rPr>
            </w:pPr>
          </w:p>
        </w:tc>
      </w:tr>
    </w:tbl>
    <w:p w:rsidR="00A34752" w:rsidRDefault="00A34752"/>
    <w:p w:rsidR="00A34752" w:rsidRDefault="00A34752" w:rsidP="00A34752"/>
    <w:p w:rsidR="00A34752" w:rsidRDefault="00A34752" w:rsidP="00A34752"/>
    <w:p w:rsidR="00A34752" w:rsidRDefault="00A34752" w:rsidP="00A34752"/>
    <w:p w:rsidR="00A34752" w:rsidRDefault="00A34752" w:rsidP="00A34752"/>
    <w:p w:rsidR="00A34752" w:rsidRDefault="00A34752" w:rsidP="00A34752"/>
    <w:tbl>
      <w:tblPr>
        <w:tblW w:w="14785" w:type="dxa"/>
        <w:tblInd w:w="93" w:type="dxa"/>
        <w:tblLayout w:type="fixed"/>
        <w:tblLook w:val="04A0"/>
      </w:tblPr>
      <w:tblGrid>
        <w:gridCol w:w="2425"/>
        <w:gridCol w:w="1701"/>
        <w:gridCol w:w="1418"/>
        <w:gridCol w:w="1417"/>
        <w:gridCol w:w="1276"/>
        <w:gridCol w:w="1275"/>
        <w:gridCol w:w="1276"/>
        <w:gridCol w:w="1418"/>
        <w:gridCol w:w="1276"/>
        <w:gridCol w:w="1303"/>
      </w:tblGrid>
      <w:tr w:rsidR="00842A38" w:rsidRPr="00A34752" w:rsidTr="00510AF9">
        <w:trPr>
          <w:trHeight w:val="315"/>
        </w:trPr>
        <w:tc>
          <w:tcPr>
            <w:tcW w:w="14785" w:type="dxa"/>
            <w:gridSpan w:val="10"/>
            <w:tcBorders>
              <w:top w:val="nil"/>
              <w:left w:val="nil"/>
              <w:bottom w:val="nil"/>
              <w:right w:val="nil"/>
            </w:tcBorders>
            <w:shd w:val="clear" w:color="auto" w:fill="auto"/>
            <w:vAlign w:val="bottom"/>
            <w:hideMark/>
          </w:tcPr>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Pr="00A34752" w:rsidRDefault="00A34752" w:rsidP="00842A38">
            <w:pPr>
              <w:tabs>
                <w:tab w:val="left" w:pos="8696"/>
              </w:tabs>
              <w:spacing w:after="0" w:line="240" w:lineRule="auto"/>
              <w:ind w:right="460"/>
              <w:jc w:val="center"/>
              <w:rPr>
                <w:rFonts w:ascii="Times New Roman" w:eastAsia="Times New Roman" w:hAnsi="Times New Roman" w:cs="Times New Roman"/>
                <w:b/>
                <w:bCs/>
                <w:sz w:val="24"/>
                <w:szCs w:val="24"/>
                <w:lang w:eastAsia="ru-RU"/>
              </w:rPr>
            </w:pPr>
            <w:r w:rsidRPr="00A34752">
              <w:rPr>
                <w:rFonts w:ascii="Times New Roman" w:eastAsia="Times New Roman" w:hAnsi="Times New Roman" w:cs="Times New Roman"/>
                <w:b/>
                <w:bCs/>
                <w:sz w:val="24"/>
                <w:szCs w:val="24"/>
                <w:lang w:eastAsia="ru-RU"/>
              </w:rPr>
              <w:t>Паспорт подпрограммы I: «Охрана окружающей среды городского округа Домодедово на 2015-2019 годы»</w:t>
            </w:r>
          </w:p>
        </w:tc>
      </w:tr>
      <w:tr w:rsidR="00842A38" w:rsidRPr="00A34752" w:rsidTr="00510AF9">
        <w:trPr>
          <w:trHeight w:val="120"/>
        </w:trPr>
        <w:tc>
          <w:tcPr>
            <w:tcW w:w="2425"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418"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417"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30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r>
      <w:tr w:rsidR="00842A38" w:rsidRPr="00A34752" w:rsidTr="00510AF9">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Муниципальный заказчик подпрограммы </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Управление сельского хозяйства, природопользования и сферы обращения Администрации гор</w:t>
            </w:r>
            <w:r w:rsidR="00842A38">
              <w:rPr>
                <w:rFonts w:ascii="Times New Roman" w:eastAsia="Times New Roman" w:hAnsi="Times New Roman" w:cs="Times New Roman"/>
                <w:lang w:eastAsia="ru-RU"/>
              </w:rPr>
              <w:t>о</w:t>
            </w:r>
            <w:r w:rsidRPr="00A34752">
              <w:rPr>
                <w:rFonts w:ascii="Times New Roman" w:eastAsia="Times New Roman" w:hAnsi="Times New Roman" w:cs="Times New Roman"/>
                <w:lang w:eastAsia="ru-RU"/>
              </w:rPr>
              <w:t>дского округа Домодедово</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 подпрограммы</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Анализ состояния  компонентов окружающей  среды  (комплект тематических карт)</w:t>
            </w:r>
          </w:p>
        </w:tc>
      </w:tr>
      <w:tr w:rsidR="00842A38" w:rsidRPr="00A34752" w:rsidTr="00510AF9">
        <w:trPr>
          <w:trHeight w:val="945"/>
        </w:trPr>
        <w:tc>
          <w:tcPr>
            <w:tcW w:w="2425" w:type="dxa"/>
            <w:vMerge w:val="restart"/>
            <w:tcBorders>
              <w:top w:val="nil"/>
              <w:left w:val="single" w:sz="4" w:space="0" w:color="auto"/>
              <w:bottom w:val="nil"/>
              <w:right w:val="single" w:sz="4" w:space="0" w:color="auto"/>
            </w:tcBorders>
            <w:shd w:val="clear" w:color="auto" w:fill="auto"/>
            <w:hideMark/>
          </w:tcPr>
          <w:p w:rsid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p w:rsidR="00D261BD" w:rsidRDefault="00D261BD" w:rsidP="00A34752">
            <w:pPr>
              <w:spacing w:after="0" w:line="240" w:lineRule="auto"/>
              <w:rPr>
                <w:rFonts w:ascii="Times New Roman" w:eastAsia="Times New Roman" w:hAnsi="Times New Roman" w:cs="Times New Roman"/>
                <w:lang w:eastAsia="ru-RU"/>
              </w:rPr>
            </w:pPr>
          </w:p>
          <w:p w:rsidR="00D261BD" w:rsidRDefault="00D261BD" w:rsidP="00A34752">
            <w:pPr>
              <w:spacing w:after="0" w:line="240" w:lineRule="auto"/>
              <w:rPr>
                <w:rFonts w:ascii="Times New Roman" w:eastAsia="Times New Roman" w:hAnsi="Times New Roman" w:cs="Times New Roman"/>
                <w:lang w:eastAsia="ru-RU"/>
              </w:rPr>
            </w:pPr>
          </w:p>
          <w:p w:rsidR="00D261BD" w:rsidRDefault="00D261BD" w:rsidP="00A34752">
            <w:pPr>
              <w:spacing w:after="0" w:line="240" w:lineRule="auto"/>
              <w:rPr>
                <w:rFonts w:ascii="Times New Roman" w:eastAsia="Times New Roman" w:hAnsi="Times New Roman" w:cs="Times New Roman"/>
                <w:lang w:eastAsia="ru-RU"/>
              </w:rPr>
            </w:pPr>
          </w:p>
          <w:p w:rsidR="00D261BD" w:rsidRDefault="00D261BD" w:rsidP="00A34752">
            <w:pPr>
              <w:spacing w:after="0" w:line="240" w:lineRule="auto"/>
              <w:rPr>
                <w:rFonts w:ascii="Times New Roman" w:eastAsia="Times New Roman" w:hAnsi="Times New Roman" w:cs="Times New Roman"/>
                <w:lang w:eastAsia="ru-RU"/>
              </w:rPr>
            </w:pPr>
          </w:p>
          <w:p w:rsidR="00D261BD" w:rsidRDefault="00D261BD" w:rsidP="00A34752">
            <w:pPr>
              <w:spacing w:after="0" w:line="240" w:lineRule="auto"/>
              <w:rPr>
                <w:rFonts w:ascii="Times New Roman" w:eastAsia="Times New Roman" w:hAnsi="Times New Roman" w:cs="Times New Roman"/>
                <w:lang w:eastAsia="ru-RU"/>
              </w:rPr>
            </w:pPr>
          </w:p>
          <w:p w:rsidR="00D261BD" w:rsidRPr="00A34752" w:rsidRDefault="00D261BD" w:rsidP="00A34752">
            <w:pPr>
              <w:spacing w:after="0" w:line="240" w:lineRule="auto"/>
              <w:rPr>
                <w:rFonts w:ascii="Times New Roman" w:eastAsia="Times New Roman" w:hAnsi="Times New Roman" w:cs="Times New Roman"/>
                <w:lang w:eastAsia="ru-RU"/>
              </w:rPr>
            </w:pPr>
          </w:p>
        </w:tc>
        <w:tc>
          <w:tcPr>
            <w:tcW w:w="5812"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Отчетный (базовый) период</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Очередной финансовый год                         </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Первый год планового периода                </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Второй  год планового периода                </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Третий год планового периода                 </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842A38">
            <w:pPr>
              <w:spacing w:after="0" w:line="240" w:lineRule="auto"/>
              <w:ind w:left="60" w:hanging="60"/>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Четвертый  год планового периода                </w:t>
            </w:r>
          </w:p>
        </w:tc>
      </w:tr>
      <w:tr w:rsidR="00842A38" w:rsidRPr="00A34752" w:rsidTr="00510AF9">
        <w:trPr>
          <w:trHeight w:val="300"/>
        </w:trPr>
        <w:tc>
          <w:tcPr>
            <w:tcW w:w="2425"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5812" w:type="dxa"/>
            <w:gridSpan w:val="4"/>
            <w:vMerge/>
            <w:tcBorders>
              <w:top w:val="single" w:sz="4" w:space="0" w:color="auto"/>
              <w:left w:val="single" w:sz="4" w:space="0" w:color="auto"/>
              <w:bottom w:val="single" w:sz="4" w:space="0" w:color="000000"/>
              <w:right w:val="single" w:sz="4" w:space="0" w:color="000000"/>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2015 г.</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2016 г.</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2017 г.</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2018 г.</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2019 г.</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w:t>
            </w:r>
          </w:p>
        </w:tc>
        <w:tc>
          <w:tcPr>
            <w:tcW w:w="1276"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w:t>
            </w:r>
          </w:p>
        </w:tc>
        <w:tc>
          <w:tcPr>
            <w:tcW w:w="1418"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w:t>
            </w:r>
          </w:p>
        </w:tc>
        <w:tc>
          <w:tcPr>
            <w:tcW w:w="1276"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18</w:t>
            </w:r>
          </w:p>
        </w:tc>
        <w:tc>
          <w:tcPr>
            <w:tcW w:w="130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16</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II подпрограммы</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Ликвидация выявленных  несанкционированных свалок %</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276"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418"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276"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30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r>
      <w:tr w:rsidR="00842A38" w:rsidRPr="00A34752" w:rsidTr="00510AF9">
        <w:trPr>
          <w:trHeight w:val="585"/>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III подпрограммы</w:t>
            </w:r>
          </w:p>
        </w:tc>
        <w:tc>
          <w:tcPr>
            <w:tcW w:w="11057" w:type="dxa"/>
            <w:gridSpan w:val="8"/>
            <w:tcBorders>
              <w:top w:val="single" w:sz="4" w:space="0" w:color="auto"/>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участвующих в мероприятиях экологической направленности (тыс.</w:t>
            </w:r>
            <w:r w:rsidR="00464998">
              <w:rPr>
                <w:rFonts w:ascii="Times New Roman" w:eastAsia="Times New Roman" w:hAnsi="Times New Roman" w:cs="Times New Roman"/>
                <w:lang w:eastAsia="ru-RU"/>
              </w:rPr>
              <w:t xml:space="preserve"> </w:t>
            </w:r>
            <w:r w:rsidRPr="00A34752">
              <w:rPr>
                <w:rFonts w:ascii="Times New Roman" w:eastAsia="Times New Roman" w:hAnsi="Times New Roman" w:cs="Times New Roman"/>
                <w:lang w:eastAsia="ru-RU"/>
              </w:rPr>
              <w:t>чел.)</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35</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35</w:t>
            </w:r>
          </w:p>
        </w:tc>
        <w:tc>
          <w:tcPr>
            <w:tcW w:w="1276"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36</w:t>
            </w:r>
          </w:p>
        </w:tc>
        <w:tc>
          <w:tcPr>
            <w:tcW w:w="1418"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37</w:t>
            </w:r>
          </w:p>
        </w:tc>
        <w:tc>
          <w:tcPr>
            <w:tcW w:w="1276" w:type="dxa"/>
            <w:tcBorders>
              <w:top w:val="nil"/>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38</w:t>
            </w:r>
          </w:p>
        </w:tc>
        <w:tc>
          <w:tcPr>
            <w:tcW w:w="1303"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39</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IV подпрограммы</w:t>
            </w:r>
          </w:p>
        </w:tc>
        <w:tc>
          <w:tcPr>
            <w:tcW w:w="11057" w:type="dxa"/>
            <w:gridSpan w:val="8"/>
            <w:tcBorders>
              <w:top w:val="single" w:sz="4" w:space="0" w:color="auto"/>
              <w:left w:val="nil"/>
              <w:bottom w:val="single" w:sz="4" w:space="0" w:color="auto"/>
              <w:right w:val="nil"/>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Увеличение доли очищенных водоемов (процент от общего количества водоемов) </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94</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94</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96</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98</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100</w:t>
            </w:r>
          </w:p>
        </w:tc>
      </w:tr>
      <w:tr w:rsidR="00842A38" w:rsidRPr="00A34752" w:rsidTr="00510AF9">
        <w:trPr>
          <w:trHeight w:val="300"/>
        </w:trPr>
        <w:tc>
          <w:tcPr>
            <w:tcW w:w="2425" w:type="dxa"/>
            <w:vMerge w:val="restart"/>
            <w:tcBorders>
              <w:top w:val="nil"/>
              <w:left w:val="single" w:sz="4" w:space="0" w:color="auto"/>
              <w:bottom w:val="nil"/>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Источник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Наименование подпрограммы</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Главный распорядитель бюджетных средств</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rsidR="00A34752" w:rsidRPr="00A34752" w:rsidRDefault="00A34752" w:rsidP="007070D8">
            <w:pPr>
              <w:spacing w:after="0" w:line="240" w:lineRule="auto"/>
              <w:ind w:left="-136" w:right="-108"/>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Источник финансирования</w:t>
            </w:r>
          </w:p>
        </w:tc>
        <w:tc>
          <w:tcPr>
            <w:tcW w:w="7824" w:type="dxa"/>
            <w:gridSpan w:val="6"/>
            <w:tcBorders>
              <w:top w:val="single" w:sz="4" w:space="0" w:color="auto"/>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Расходы  (тыс. рублей)</w:t>
            </w:r>
          </w:p>
        </w:tc>
      </w:tr>
      <w:tr w:rsidR="00842A38" w:rsidRPr="00A34752" w:rsidTr="00510AF9">
        <w:trPr>
          <w:trHeight w:val="1260"/>
        </w:trPr>
        <w:tc>
          <w:tcPr>
            <w:tcW w:w="2425"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Первый год планового периода                 2016 г.</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Второй  год планового периода                 2017 г.</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Третий год планового периода                 2018 г.</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Четвертый  год планового периода                 2019 г.</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Итого</w:t>
            </w:r>
          </w:p>
        </w:tc>
      </w:tr>
      <w:tr w:rsidR="00842A38" w:rsidRPr="00A34752" w:rsidTr="00510AF9">
        <w:trPr>
          <w:trHeight w:val="600"/>
        </w:trPr>
        <w:tc>
          <w:tcPr>
            <w:tcW w:w="2425"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vMerge w:val="restart"/>
            <w:tcBorders>
              <w:top w:val="nil"/>
              <w:left w:val="single" w:sz="4" w:space="0" w:color="auto"/>
              <w:bottom w:val="nil"/>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«Охрана окружающей </w:t>
            </w:r>
            <w:r w:rsidRPr="00A34752">
              <w:rPr>
                <w:rFonts w:ascii="Times New Roman" w:eastAsia="Times New Roman" w:hAnsi="Times New Roman" w:cs="Times New Roman"/>
                <w:lang w:eastAsia="ru-RU"/>
              </w:rPr>
              <w:lastRenderedPageBreak/>
              <w:t>среды городского округа Домодедово на 2015-2019 годы»</w:t>
            </w:r>
          </w:p>
        </w:tc>
        <w:tc>
          <w:tcPr>
            <w:tcW w:w="1418" w:type="dxa"/>
            <w:vMerge w:val="restart"/>
            <w:tcBorders>
              <w:top w:val="nil"/>
              <w:left w:val="single" w:sz="4" w:space="0" w:color="auto"/>
              <w:bottom w:val="nil"/>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 xml:space="preserve">Администрация </w:t>
            </w:r>
            <w:r w:rsidRPr="00A34752">
              <w:rPr>
                <w:rFonts w:ascii="Times New Roman" w:eastAsia="Times New Roman" w:hAnsi="Times New Roman" w:cs="Times New Roman"/>
                <w:lang w:eastAsia="ru-RU"/>
              </w:rPr>
              <w:lastRenderedPageBreak/>
              <w:t>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Всего:</w:t>
            </w:r>
            <w:r w:rsidRPr="00A34752">
              <w:rPr>
                <w:rFonts w:ascii="Times New Roman" w:eastAsia="Times New Roman" w:hAnsi="Times New Roman" w:cs="Times New Roman"/>
                <w:lang w:eastAsia="ru-RU"/>
              </w:rPr>
              <w:br/>
              <w:t>в том числе</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5000,00</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1600,00</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1050,00</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1800,00</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1500,00</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10950,00</w:t>
            </w:r>
          </w:p>
        </w:tc>
      </w:tr>
      <w:tr w:rsidR="00842A38" w:rsidRPr="00A34752" w:rsidTr="00510AF9">
        <w:trPr>
          <w:trHeight w:val="1275"/>
        </w:trPr>
        <w:tc>
          <w:tcPr>
            <w:tcW w:w="2425"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4800,00</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1600,00</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1050,00</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1600,00</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1500,00</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10550,00</w:t>
            </w:r>
          </w:p>
        </w:tc>
      </w:tr>
      <w:tr w:rsidR="00842A38" w:rsidRPr="00A34752" w:rsidTr="00510AF9">
        <w:trPr>
          <w:trHeight w:val="300"/>
        </w:trPr>
        <w:tc>
          <w:tcPr>
            <w:tcW w:w="2425"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nil"/>
              <w:right w:val="single" w:sz="4" w:space="0" w:color="auto"/>
            </w:tcBorders>
            <w:vAlign w:val="center"/>
            <w:hideMark/>
          </w:tcPr>
          <w:p w:rsidR="00A34752" w:rsidRPr="00A34752" w:rsidRDefault="00A34752" w:rsidP="00A34752">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Другие источники</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200,00</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0,00</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0,00</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200,00</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0,00</w:t>
            </w:r>
          </w:p>
        </w:tc>
        <w:tc>
          <w:tcPr>
            <w:tcW w:w="1303"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right"/>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400,00</w:t>
            </w:r>
          </w:p>
        </w:tc>
      </w:tr>
      <w:tr w:rsidR="00842A38" w:rsidRPr="00A34752" w:rsidTr="00510AF9">
        <w:trPr>
          <w:trHeight w:val="121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Планируемые результаты реализации подпрограммы:</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Первый год планового периода                         2016 г.</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Второй год планового периода                      2017 г.</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Третий год планового периода                       2018 г.</w:t>
            </w:r>
          </w:p>
        </w:tc>
        <w:tc>
          <w:tcPr>
            <w:tcW w:w="2579"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Четвертый год планового периода                               2019 г.</w:t>
            </w:r>
          </w:p>
        </w:tc>
      </w:tr>
      <w:tr w:rsidR="00842A38" w:rsidRPr="00A34752" w:rsidTr="00510AF9">
        <w:trPr>
          <w:trHeight w:val="690"/>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A34752" w:rsidRPr="00A34752" w:rsidRDefault="00A34752" w:rsidP="007070D8">
            <w:pPr>
              <w:spacing w:after="0" w:line="240" w:lineRule="auto"/>
              <w:ind w:right="-108"/>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исследуемых компонентов о</w:t>
            </w:r>
            <w:r w:rsidR="007070D8">
              <w:rPr>
                <w:rFonts w:ascii="Times New Roman" w:eastAsia="Times New Roman" w:hAnsi="Times New Roman" w:cs="Times New Roman"/>
                <w:lang w:eastAsia="ru-RU"/>
              </w:rPr>
              <w:t>к</w:t>
            </w:r>
            <w:r w:rsidRPr="00A34752">
              <w:rPr>
                <w:rFonts w:ascii="Times New Roman" w:eastAsia="Times New Roman" w:hAnsi="Times New Roman" w:cs="Times New Roman"/>
                <w:lang w:eastAsia="ru-RU"/>
              </w:rPr>
              <w:t xml:space="preserve">ружающей  природной среды, проведение мониторинга </w:t>
            </w:r>
            <w:proofErr w:type="gramStart"/>
            <w:r w:rsidRPr="00A34752">
              <w:rPr>
                <w:rFonts w:ascii="Times New Roman" w:eastAsia="Times New Roman" w:hAnsi="Times New Roman" w:cs="Times New Roman"/>
                <w:lang w:eastAsia="ru-RU"/>
              </w:rPr>
              <w:t>-е</w:t>
            </w:r>
            <w:proofErr w:type="gramEnd"/>
            <w:r w:rsidRPr="00A34752">
              <w:rPr>
                <w:rFonts w:ascii="Times New Roman" w:eastAsia="Times New Roman" w:hAnsi="Times New Roman" w:cs="Times New Roman"/>
                <w:lang w:eastAsia="ru-RU"/>
              </w:rPr>
              <w:t>д.</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w:t>
            </w:r>
          </w:p>
        </w:tc>
        <w:tc>
          <w:tcPr>
            <w:tcW w:w="1275"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11</w:t>
            </w:r>
          </w:p>
        </w:tc>
        <w:tc>
          <w:tcPr>
            <w:tcW w:w="1276"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3</w:t>
            </w:r>
          </w:p>
        </w:tc>
        <w:tc>
          <w:tcPr>
            <w:tcW w:w="1418" w:type="dxa"/>
            <w:tcBorders>
              <w:top w:val="nil"/>
              <w:left w:val="nil"/>
              <w:bottom w:val="single" w:sz="4" w:space="0" w:color="auto"/>
              <w:right w:val="single" w:sz="4" w:space="0" w:color="auto"/>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43</w:t>
            </w:r>
          </w:p>
        </w:tc>
        <w:tc>
          <w:tcPr>
            <w:tcW w:w="2579" w:type="dxa"/>
            <w:gridSpan w:val="2"/>
            <w:tcBorders>
              <w:top w:val="single" w:sz="4" w:space="0" w:color="auto"/>
              <w:left w:val="nil"/>
              <w:bottom w:val="single" w:sz="4" w:space="0" w:color="auto"/>
              <w:right w:val="single" w:sz="4" w:space="0" w:color="000000"/>
            </w:tcBorders>
            <w:shd w:val="clear" w:color="auto" w:fill="auto"/>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5</w:t>
            </w:r>
          </w:p>
        </w:tc>
      </w:tr>
      <w:tr w:rsidR="00842A38" w:rsidRPr="00A34752" w:rsidTr="00510AF9">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Снижение сброса загрязняющих веще</w:t>
            </w:r>
            <w:proofErr w:type="gramStart"/>
            <w:r w:rsidRPr="00A34752">
              <w:rPr>
                <w:rFonts w:ascii="Times New Roman" w:eastAsia="Times New Roman" w:hAnsi="Times New Roman" w:cs="Times New Roman"/>
                <w:lang w:eastAsia="ru-RU"/>
              </w:rPr>
              <w:t>ств в ст</w:t>
            </w:r>
            <w:proofErr w:type="gramEnd"/>
            <w:r w:rsidRPr="00A34752">
              <w:rPr>
                <w:rFonts w:ascii="Times New Roman" w:eastAsia="Times New Roman" w:hAnsi="Times New Roman" w:cs="Times New Roman"/>
                <w:lang w:eastAsia="ru-RU"/>
              </w:rPr>
              <w:t>оках и повышение качества очистки сточных вод - %</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0</w:t>
            </w:r>
          </w:p>
        </w:tc>
        <w:tc>
          <w:tcPr>
            <w:tcW w:w="1275"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5</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10</w:t>
            </w:r>
          </w:p>
        </w:tc>
        <w:tc>
          <w:tcPr>
            <w:tcW w:w="1418"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15</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20</w:t>
            </w:r>
          </w:p>
        </w:tc>
      </w:tr>
      <w:tr w:rsidR="00842A38" w:rsidRPr="00A34752" w:rsidTr="00510AF9">
        <w:trPr>
          <w:trHeight w:val="82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A34752" w:rsidRPr="00A34752" w:rsidRDefault="00A34752" w:rsidP="00A34752">
            <w:pPr>
              <w:spacing w:after="0" w:line="240" w:lineRule="auto"/>
              <w:rPr>
                <w:rFonts w:ascii="Times New Roman" w:eastAsia="Times New Roman" w:hAnsi="Times New Roman" w:cs="Times New Roman"/>
                <w:lang w:eastAsia="ru-RU"/>
              </w:rPr>
            </w:pPr>
            <w:proofErr w:type="gramStart"/>
            <w:r w:rsidRPr="00A34752">
              <w:rPr>
                <w:rFonts w:ascii="Times New Roman" w:eastAsia="Times New Roman" w:hAnsi="Times New Roman" w:cs="Times New Roman"/>
                <w:lang w:eastAsia="ru-RU"/>
              </w:rPr>
              <w:t>Доля ликвидированных несанкционированных (стихийных) свалок (навалов), в общем количестве выявленных несанкционированных (стихийных) свалок (навалов)- %</w:t>
            </w:r>
            <w:proofErr w:type="gramEnd"/>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100</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100</w:t>
            </w:r>
          </w:p>
        </w:tc>
      </w:tr>
      <w:tr w:rsidR="00842A38" w:rsidRPr="00A34752" w:rsidTr="00510AF9">
        <w:trPr>
          <w:trHeight w:val="660"/>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Увеличение количества мероприятий по экологическому воспитанию и просвещению населения  на территории городского округа Домодедово </w:t>
            </w:r>
            <w:proofErr w:type="gramStart"/>
            <w:r w:rsidRPr="00A34752">
              <w:rPr>
                <w:rFonts w:ascii="Times New Roman" w:eastAsia="Times New Roman" w:hAnsi="Times New Roman" w:cs="Times New Roman"/>
                <w:lang w:eastAsia="ru-RU"/>
              </w:rPr>
              <w:t>-е</w:t>
            </w:r>
            <w:proofErr w:type="gramEnd"/>
            <w:r w:rsidRPr="00A34752">
              <w:rPr>
                <w:rFonts w:ascii="Times New Roman" w:eastAsia="Times New Roman" w:hAnsi="Times New Roman" w:cs="Times New Roman"/>
                <w:lang w:eastAsia="ru-RU"/>
              </w:rPr>
              <w:t>д.</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18</w:t>
            </w:r>
          </w:p>
        </w:tc>
        <w:tc>
          <w:tcPr>
            <w:tcW w:w="1275"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19</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20</w:t>
            </w:r>
          </w:p>
        </w:tc>
        <w:tc>
          <w:tcPr>
            <w:tcW w:w="1418"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21</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22</w:t>
            </w:r>
          </w:p>
        </w:tc>
      </w:tr>
      <w:tr w:rsidR="00842A38" w:rsidRPr="00A34752" w:rsidTr="00510AF9">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Увеличение количества очищенных береговых зон водоемов городского округа Домодедов</w:t>
            </w:r>
            <w:proofErr w:type="gramStart"/>
            <w:r w:rsidRPr="00A34752">
              <w:rPr>
                <w:rFonts w:ascii="Times New Roman" w:eastAsia="Times New Roman" w:hAnsi="Times New Roman" w:cs="Times New Roman"/>
                <w:lang w:eastAsia="ru-RU"/>
              </w:rPr>
              <w:t>о-</w:t>
            </w:r>
            <w:proofErr w:type="gramEnd"/>
            <w:r w:rsidRPr="00A34752">
              <w:rPr>
                <w:rFonts w:ascii="Times New Roman" w:eastAsia="Times New Roman" w:hAnsi="Times New Roman" w:cs="Times New Roman"/>
                <w:lang w:eastAsia="ru-RU"/>
              </w:rPr>
              <w:t xml:space="preserve"> ед.</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47</w:t>
            </w:r>
          </w:p>
        </w:tc>
        <w:tc>
          <w:tcPr>
            <w:tcW w:w="1275"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48</w:t>
            </w:r>
          </w:p>
        </w:tc>
        <w:tc>
          <w:tcPr>
            <w:tcW w:w="1276"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49</w:t>
            </w:r>
          </w:p>
        </w:tc>
        <w:tc>
          <w:tcPr>
            <w:tcW w:w="1418" w:type="dxa"/>
            <w:tcBorders>
              <w:top w:val="nil"/>
              <w:left w:val="nil"/>
              <w:bottom w:val="single" w:sz="4" w:space="0" w:color="auto"/>
              <w:right w:val="single" w:sz="4" w:space="0" w:color="auto"/>
            </w:tcBorders>
            <w:shd w:val="clear" w:color="auto" w:fill="auto"/>
            <w:noWrap/>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50</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A34752" w:rsidRPr="00A34752" w:rsidRDefault="00A34752" w:rsidP="00A34752">
            <w:pPr>
              <w:spacing w:after="0" w:line="240" w:lineRule="auto"/>
              <w:jc w:val="center"/>
              <w:rPr>
                <w:rFonts w:ascii="Arial" w:eastAsia="Times New Roman" w:hAnsi="Arial" w:cs="Arial"/>
                <w:sz w:val="20"/>
                <w:szCs w:val="20"/>
                <w:lang w:eastAsia="ru-RU"/>
              </w:rPr>
            </w:pPr>
            <w:r w:rsidRPr="00A34752">
              <w:rPr>
                <w:rFonts w:ascii="Arial" w:eastAsia="Times New Roman" w:hAnsi="Arial" w:cs="Arial"/>
                <w:sz w:val="20"/>
                <w:szCs w:val="20"/>
                <w:lang w:eastAsia="ru-RU"/>
              </w:rPr>
              <w:t>50</w:t>
            </w:r>
          </w:p>
        </w:tc>
      </w:tr>
      <w:tr w:rsidR="00842A38" w:rsidRPr="00A34752" w:rsidTr="00510AF9">
        <w:trPr>
          <w:trHeight w:val="255"/>
        </w:trPr>
        <w:tc>
          <w:tcPr>
            <w:tcW w:w="242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7"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30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r>
      <w:tr w:rsidR="00842A38" w:rsidRPr="00A34752" w:rsidTr="00510AF9">
        <w:trPr>
          <w:trHeight w:val="180"/>
        </w:trPr>
        <w:tc>
          <w:tcPr>
            <w:tcW w:w="242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7"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30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r>
    </w:tbl>
    <w:p w:rsidR="005B311E" w:rsidRDefault="005B311E" w:rsidP="007070D8">
      <w:pPr>
        <w:spacing w:after="0" w:line="240" w:lineRule="auto"/>
        <w:ind w:right="-108"/>
        <w:jc w:val="center"/>
        <w:rPr>
          <w:rFonts w:ascii="Times New Roman" w:eastAsia="Times New Roman" w:hAnsi="Times New Roman" w:cs="Times New Roman"/>
          <w:b/>
          <w:bCs/>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B311E" w:rsidRPr="005B311E" w:rsidRDefault="005B311E" w:rsidP="005B311E">
      <w:pPr>
        <w:rPr>
          <w:rFonts w:ascii="Times New Roman" w:eastAsia="Times New Roman" w:hAnsi="Times New Roman" w:cs="Times New Roman"/>
          <w:sz w:val="24"/>
          <w:szCs w:val="24"/>
          <w:lang w:eastAsia="ru-RU"/>
        </w:rPr>
      </w:pPr>
    </w:p>
    <w:p w:rsidR="005B311E" w:rsidRDefault="005B311E" w:rsidP="005B311E">
      <w:pPr>
        <w:jc w:val="center"/>
        <w:rPr>
          <w:rFonts w:ascii="Times New Roman" w:eastAsia="Times New Roman" w:hAnsi="Times New Roman" w:cs="Times New Roman"/>
          <w:sz w:val="24"/>
          <w:szCs w:val="24"/>
          <w:lang w:eastAsia="ru-RU"/>
        </w:rPr>
      </w:pPr>
      <w:r w:rsidRPr="005B311E">
        <w:rPr>
          <w:rFonts w:ascii="Times New Roman" w:eastAsia="Times New Roman" w:hAnsi="Times New Roman" w:cs="Times New Roman"/>
          <w:b/>
          <w:sz w:val="24"/>
          <w:szCs w:val="24"/>
          <w:lang w:eastAsia="ru-RU"/>
        </w:rPr>
        <w:lastRenderedPageBreak/>
        <w:t xml:space="preserve">Паспорт подпрограммы II «Обеспечение безопасности гидротехнических сооружений городского округа Домодедово на 2015-2019 </w:t>
      </w:r>
      <w:bookmarkStart w:id="0" w:name="_GoBack"/>
      <w:bookmarkEnd w:id="0"/>
      <w:r w:rsidRPr="005B311E">
        <w:rPr>
          <w:rFonts w:ascii="Times New Roman" w:eastAsia="Times New Roman" w:hAnsi="Times New Roman" w:cs="Times New Roman"/>
          <w:b/>
          <w:sz w:val="24"/>
          <w:szCs w:val="24"/>
          <w:lang w:eastAsia="ru-RU"/>
        </w:rPr>
        <w:t>годы»</w:t>
      </w:r>
    </w:p>
    <w:tbl>
      <w:tblPr>
        <w:tblW w:w="14785" w:type="dxa"/>
        <w:tblInd w:w="93" w:type="dxa"/>
        <w:tblLayout w:type="fixed"/>
        <w:tblLook w:val="04A0"/>
      </w:tblPr>
      <w:tblGrid>
        <w:gridCol w:w="2425"/>
        <w:gridCol w:w="1701"/>
        <w:gridCol w:w="1418"/>
        <w:gridCol w:w="1417"/>
        <w:gridCol w:w="1276"/>
        <w:gridCol w:w="1275"/>
        <w:gridCol w:w="1276"/>
        <w:gridCol w:w="1418"/>
        <w:gridCol w:w="1276"/>
        <w:gridCol w:w="1303"/>
      </w:tblGrid>
      <w:tr w:rsidR="005B311E" w:rsidRPr="00A34752" w:rsidTr="005B311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5B311E" w:rsidRPr="00A34752" w:rsidRDefault="00464998" w:rsidP="005B311E">
            <w:pPr>
              <w:spacing w:after="0" w:line="240" w:lineRule="auto"/>
              <w:rPr>
                <w:rFonts w:ascii="Times New Roman" w:eastAsia="Times New Roman" w:hAnsi="Times New Roman" w:cs="Times New Roman"/>
                <w:lang w:eastAsia="ru-RU"/>
              </w:rPr>
            </w:pPr>
            <w:r w:rsidRPr="00464998">
              <w:rPr>
                <w:rFonts w:ascii="Times New Roman" w:eastAsia="Times New Roman" w:hAnsi="Times New Roman" w:cs="Times New Roman"/>
                <w:lang w:eastAsia="ru-RU"/>
              </w:rPr>
              <w:t>Муниципальный</w:t>
            </w:r>
            <w:r w:rsidR="005B311E" w:rsidRPr="00A34752">
              <w:rPr>
                <w:rFonts w:ascii="Times New Roman" w:eastAsia="Times New Roman" w:hAnsi="Times New Roman" w:cs="Times New Roman"/>
                <w:lang w:eastAsia="ru-RU"/>
              </w:rPr>
              <w:t xml:space="preserve"> заказчик подпрограммы </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Управление сельского хозяйства, природопользования и сферы обращения Администрации гор</w:t>
            </w:r>
            <w:r>
              <w:rPr>
                <w:rFonts w:ascii="Times New Roman" w:eastAsia="Times New Roman" w:hAnsi="Times New Roman" w:cs="Times New Roman"/>
                <w:lang w:eastAsia="ru-RU"/>
              </w:rPr>
              <w:t>о</w:t>
            </w:r>
            <w:r w:rsidRPr="00A34752">
              <w:rPr>
                <w:rFonts w:ascii="Times New Roman" w:eastAsia="Times New Roman" w:hAnsi="Times New Roman" w:cs="Times New Roman"/>
                <w:lang w:eastAsia="ru-RU"/>
              </w:rPr>
              <w:t>дского округа Домодедово</w:t>
            </w:r>
          </w:p>
        </w:tc>
      </w:tr>
      <w:tr w:rsidR="005B311E" w:rsidRPr="00A34752" w:rsidTr="005B311E">
        <w:trPr>
          <w:trHeight w:val="697"/>
        </w:trPr>
        <w:tc>
          <w:tcPr>
            <w:tcW w:w="2425" w:type="dxa"/>
            <w:tcBorders>
              <w:top w:val="nil"/>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 подпрограммы</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5B311E" w:rsidRPr="00A34752" w:rsidRDefault="005B311E" w:rsidP="00464998">
            <w:pPr>
              <w:spacing w:after="0" w:line="240" w:lineRule="auto"/>
              <w:jc w:val="center"/>
              <w:rPr>
                <w:rFonts w:ascii="Times New Roman" w:eastAsia="Times New Roman" w:hAnsi="Times New Roman" w:cs="Times New Roman"/>
                <w:lang w:eastAsia="ru-RU"/>
              </w:rPr>
            </w:pPr>
            <w:r w:rsidRPr="005B311E">
              <w:rPr>
                <w:rFonts w:ascii="Times New Roman" w:eastAsia="Times New Roman" w:hAnsi="Times New Roman" w:cs="Times New Roman"/>
                <w:lang w:eastAsia="ru-RU"/>
              </w:rPr>
              <w:t>Увеличение доли обследованных гидротехнических сооружений  расположенных на территории городского округа Домодедово</w:t>
            </w:r>
            <w:proofErr w:type="gramStart"/>
            <w:r w:rsidR="00464998">
              <w:rPr>
                <w:rFonts w:ascii="Times New Roman" w:eastAsia="Times New Roman" w:hAnsi="Times New Roman" w:cs="Times New Roman"/>
                <w:lang w:eastAsia="ru-RU"/>
              </w:rPr>
              <w:t xml:space="preserve"> </w:t>
            </w:r>
            <w:r w:rsidRPr="005B311E">
              <w:rPr>
                <w:rFonts w:ascii="Times New Roman" w:eastAsia="Times New Roman" w:hAnsi="Times New Roman" w:cs="Times New Roman"/>
                <w:lang w:eastAsia="ru-RU"/>
              </w:rPr>
              <w:t>(%)</w:t>
            </w:r>
            <w:proofErr w:type="gramEnd"/>
          </w:p>
        </w:tc>
      </w:tr>
      <w:tr w:rsidR="005B311E" w:rsidRPr="00A34752" w:rsidTr="005B311E">
        <w:trPr>
          <w:trHeight w:val="945"/>
        </w:trPr>
        <w:tc>
          <w:tcPr>
            <w:tcW w:w="2425" w:type="dxa"/>
            <w:vMerge w:val="restart"/>
            <w:tcBorders>
              <w:top w:val="nil"/>
              <w:left w:val="single" w:sz="4" w:space="0" w:color="auto"/>
              <w:bottom w:val="nil"/>
              <w:right w:val="single" w:sz="4" w:space="0" w:color="auto"/>
            </w:tcBorders>
            <w:shd w:val="clear" w:color="auto" w:fill="auto"/>
            <w:hideMark/>
          </w:tcPr>
          <w:p w:rsidR="005B311E" w:rsidRDefault="005B311E" w:rsidP="005B311E">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p w:rsidR="005B311E" w:rsidRDefault="005B311E" w:rsidP="005B311E">
            <w:pPr>
              <w:spacing w:after="0" w:line="240" w:lineRule="auto"/>
              <w:rPr>
                <w:rFonts w:ascii="Times New Roman" w:eastAsia="Times New Roman" w:hAnsi="Times New Roman" w:cs="Times New Roman"/>
                <w:lang w:eastAsia="ru-RU"/>
              </w:rPr>
            </w:pPr>
          </w:p>
          <w:p w:rsidR="005B311E" w:rsidRDefault="005B311E" w:rsidP="005B311E">
            <w:pPr>
              <w:spacing w:after="0" w:line="240" w:lineRule="auto"/>
              <w:rPr>
                <w:rFonts w:ascii="Times New Roman" w:eastAsia="Times New Roman" w:hAnsi="Times New Roman" w:cs="Times New Roman"/>
                <w:lang w:eastAsia="ru-RU"/>
              </w:rPr>
            </w:pPr>
          </w:p>
          <w:p w:rsidR="005B311E" w:rsidRDefault="005B311E" w:rsidP="005B311E">
            <w:pPr>
              <w:spacing w:after="0" w:line="240" w:lineRule="auto"/>
              <w:rPr>
                <w:rFonts w:ascii="Times New Roman" w:eastAsia="Times New Roman" w:hAnsi="Times New Roman" w:cs="Times New Roman"/>
                <w:lang w:eastAsia="ru-RU"/>
              </w:rPr>
            </w:pPr>
          </w:p>
          <w:p w:rsidR="005B311E" w:rsidRDefault="005B311E" w:rsidP="005B311E">
            <w:pPr>
              <w:spacing w:after="0" w:line="240" w:lineRule="auto"/>
              <w:rPr>
                <w:rFonts w:ascii="Times New Roman" w:eastAsia="Times New Roman" w:hAnsi="Times New Roman" w:cs="Times New Roman"/>
                <w:lang w:eastAsia="ru-RU"/>
              </w:rPr>
            </w:pPr>
          </w:p>
          <w:p w:rsidR="005B311E" w:rsidRDefault="005B311E" w:rsidP="005B311E">
            <w:pPr>
              <w:spacing w:after="0" w:line="240" w:lineRule="auto"/>
              <w:rPr>
                <w:rFonts w:ascii="Times New Roman" w:eastAsia="Times New Roman" w:hAnsi="Times New Roman" w:cs="Times New Roman"/>
                <w:lang w:eastAsia="ru-RU"/>
              </w:rPr>
            </w:pPr>
          </w:p>
          <w:p w:rsidR="005B311E" w:rsidRPr="00A34752" w:rsidRDefault="005B311E" w:rsidP="005B311E">
            <w:pPr>
              <w:spacing w:after="0" w:line="240" w:lineRule="auto"/>
              <w:rPr>
                <w:rFonts w:ascii="Times New Roman" w:eastAsia="Times New Roman" w:hAnsi="Times New Roman" w:cs="Times New Roman"/>
                <w:lang w:eastAsia="ru-RU"/>
              </w:rPr>
            </w:pPr>
          </w:p>
        </w:tc>
        <w:tc>
          <w:tcPr>
            <w:tcW w:w="5812"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Отчетный (базовый) период</w:t>
            </w:r>
          </w:p>
        </w:tc>
        <w:tc>
          <w:tcPr>
            <w:tcW w:w="1275" w:type="dxa"/>
            <w:tcBorders>
              <w:top w:val="nil"/>
              <w:left w:val="nil"/>
              <w:bottom w:val="single" w:sz="4" w:space="0" w:color="auto"/>
              <w:right w:val="single" w:sz="4" w:space="0" w:color="auto"/>
            </w:tcBorders>
            <w:shd w:val="clear" w:color="auto" w:fill="auto"/>
            <w:hideMark/>
          </w:tcPr>
          <w:p w:rsidR="00464998" w:rsidRDefault="005B311E" w:rsidP="005B311E">
            <w:pPr>
              <w:spacing w:after="0" w:line="240" w:lineRule="auto"/>
              <w:jc w:val="center"/>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Очередной финансовый год</w:t>
            </w:r>
          </w:p>
          <w:p w:rsidR="005B311E" w:rsidRPr="00A34752" w:rsidRDefault="005B311E" w:rsidP="005B311E">
            <w:pPr>
              <w:spacing w:after="0" w:line="240" w:lineRule="auto"/>
              <w:jc w:val="center"/>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                         </w:t>
            </w: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Первый год планового периода                </w:t>
            </w:r>
          </w:p>
        </w:tc>
        <w:tc>
          <w:tcPr>
            <w:tcW w:w="1418"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Второй  год планового периода                </w:t>
            </w: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Третий год планового периода                 </w:t>
            </w:r>
          </w:p>
        </w:tc>
        <w:tc>
          <w:tcPr>
            <w:tcW w:w="1303"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ind w:left="60" w:hanging="60"/>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Четвертый  год планового периода                </w:t>
            </w:r>
          </w:p>
        </w:tc>
      </w:tr>
      <w:tr w:rsidR="005B311E" w:rsidRPr="00A34752" w:rsidTr="00464998">
        <w:trPr>
          <w:trHeight w:val="391"/>
        </w:trPr>
        <w:tc>
          <w:tcPr>
            <w:tcW w:w="2425" w:type="dxa"/>
            <w:vMerge/>
            <w:tcBorders>
              <w:top w:val="nil"/>
              <w:left w:val="single" w:sz="4" w:space="0" w:color="auto"/>
              <w:bottom w:val="nil"/>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5812" w:type="dxa"/>
            <w:gridSpan w:val="4"/>
            <w:vMerge/>
            <w:tcBorders>
              <w:top w:val="single" w:sz="4" w:space="0" w:color="auto"/>
              <w:left w:val="single" w:sz="4" w:space="0" w:color="auto"/>
              <w:bottom w:val="single" w:sz="4" w:space="0" w:color="000000"/>
              <w:right w:val="single" w:sz="4" w:space="0" w:color="000000"/>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275"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2015 г.</w:t>
            </w: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2016 г.</w:t>
            </w:r>
          </w:p>
        </w:tc>
        <w:tc>
          <w:tcPr>
            <w:tcW w:w="1418"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2017 г.</w:t>
            </w: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2018 г.</w:t>
            </w:r>
          </w:p>
        </w:tc>
        <w:tc>
          <w:tcPr>
            <w:tcW w:w="1303"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2019 г.</w:t>
            </w:r>
          </w:p>
        </w:tc>
      </w:tr>
      <w:tr w:rsidR="005B311E" w:rsidRPr="00A34752" w:rsidTr="00464998">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0</w:t>
            </w:r>
          </w:p>
        </w:tc>
        <w:tc>
          <w:tcPr>
            <w:tcW w:w="1275"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276" w:type="dxa"/>
            <w:tcBorders>
              <w:top w:val="nil"/>
              <w:left w:val="nil"/>
              <w:bottom w:val="single" w:sz="4" w:space="0" w:color="auto"/>
              <w:right w:val="nil"/>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418" w:type="dxa"/>
            <w:tcBorders>
              <w:top w:val="nil"/>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1276" w:type="dxa"/>
            <w:tcBorders>
              <w:top w:val="nil"/>
              <w:left w:val="nil"/>
              <w:bottom w:val="single" w:sz="4" w:space="0" w:color="auto"/>
              <w:right w:val="nil"/>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33</w:t>
            </w:r>
          </w:p>
        </w:tc>
        <w:tc>
          <w:tcPr>
            <w:tcW w:w="1303" w:type="dxa"/>
            <w:tcBorders>
              <w:top w:val="nil"/>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5B311E" w:rsidRPr="00A34752" w:rsidTr="00464998">
        <w:trPr>
          <w:trHeight w:val="300"/>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Источник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Наименование подпрограммы</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Главный распорядитель бюджетных средств</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rsidR="005B311E" w:rsidRPr="00A34752" w:rsidRDefault="005B311E" w:rsidP="005B311E">
            <w:pPr>
              <w:spacing w:after="0" w:line="240" w:lineRule="auto"/>
              <w:ind w:left="-136" w:right="-108"/>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Источник финансирования</w:t>
            </w:r>
          </w:p>
        </w:tc>
        <w:tc>
          <w:tcPr>
            <w:tcW w:w="7824" w:type="dxa"/>
            <w:gridSpan w:val="6"/>
            <w:tcBorders>
              <w:top w:val="single" w:sz="4" w:space="0" w:color="auto"/>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Расходы  (тыс. рублей)</w:t>
            </w:r>
          </w:p>
        </w:tc>
      </w:tr>
      <w:tr w:rsidR="005B311E" w:rsidRPr="00A34752" w:rsidTr="00464998">
        <w:trPr>
          <w:trHeight w:val="1260"/>
        </w:trPr>
        <w:tc>
          <w:tcPr>
            <w:tcW w:w="2425"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275"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Первый год планового периода                 2016 г.</w:t>
            </w: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Второй  год планового периода                 2017 г.</w:t>
            </w:r>
          </w:p>
        </w:tc>
        <w:tc>
          <w:tcPr>
            <w:tcW w:w="1418"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Третий год планового периода                 2018 г.</w:t>
            </w:r>
          </w:p>
        </w:tc>
        <w:tc>
          <w:tcPr>
            <w:tcW w:w="1276"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Четвертый  год планового периода                 2019 г.</w:t>
            </w:r>
          </w:p>
        </w:tc>
        <w:tc>
          <w:tcPr>
            <w:tcW w:w="1303"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Итого</w:t>
            </w:r>
          </w:p>
        </w:tc>
      </w:tr>
      <w:tr w:rsidR="005B311E" w:rsidRPr="00A34752" w:rsidTr="00464998">
        <w:trPr>
          <w:trHeight w:val="600"/>
        </w:trPr>
        <w:tc>
          <w:tcPr>
            <w:tcW w:w="2425"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w:t>
            </w:r>
            <w:r w:rsidRPr="005B311E">
              <w:rPr>
                <w:rFonts w:ascii="Times New Roman" w:eastAsia="Times New Roman" w:hAnsi="Times New Roman" w:cs="Times New Roman"/>
                <w:lang w:eastAsia="ru-RU"/>
              </w:rPr>
              <w:t>«Обеспечение безопасности гидротехнических сооружений городского округа Домодедово на 2015-2019 годы»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Администрация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Всего:</w:t>
            </w:r>
            <w:r w:rsidRPr="00A34752">
              <w:rPr>
                <w:rFonts w:ascii="Times New Roman" w:eastAsia="Times New Roman" w:hAnsi="Times New Roman" w:cs="Times New Roman"/>
                <w:lang w:eastAsia="ru-RU"/>
              </w:rPr>
              <w:br/>
              <w:t>в том числе</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120,00</w:t>
            </w:r>
          </w:p>
        </w:tc>
        <w:tc>
          <w:tcPr>
            <w:tcW w:w="1275"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120,00</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160,00</w:t>
            </w:r>
          </w:p>
        </w:tc>
        <w:tc>
          <w:tcPr>
            <w:tcW w:w="1418"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200,00</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200,00</w:t>
            </w:r>
          </w:p>
        </w:tc>
        <w:tc>
          <w:tcPr>
            <w:tcW w:w="1303"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800,00</w:t>
            </w:r>
          </w:p>
        </w:tc>
      </w:tr>
      <w:tr w:rsidR="005B311E" w:rsidRPr="00A34752" w:rsidTr="00464998">
        <w:trPr>
          <w:trHeight w:val="1275"/>
        </w:trPr>
        <w:tc>
          <w:tcPr>
            <w:tcW w:w="2425"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5B311E" w:rsidRDefault="005B311E" w:rsidP="005B311E">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Средства  бюджета городского округа Домодедово</w:t>
            </w:r>
          </w:p>
          <w:p w:rsidR="00464998" w:rsidRPr="00A34752" w:rsidRDefault="00464998" w:rsidP="005B311E">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120,00</w:t>
            </w:r>
          </w:p>
        </w:tc>
        <w:tc>
          <w:tcPr>
            <w:tcW w:w="1275"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120,00</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160,00</w:t>
            </w:r>
          </w:p>
        </w:tc>
        <w:tc>
          <w:tcPr>
            <w:tcW w:w="1418"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200,00</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200,00</w:t>
            </w:r>
          </w:p>
        </w:tc>
        <w:tc>
          <w:tcPr>
            <w:tcW w:w="1303"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800,00</w:t>
            </w:r>
          </w:p>
        </w:tc>
      </w:tr>
      <w:tr w:rsidR="005B311E" w:rsidRPr="00A34752" w:rsidTr="00464998">
        <w:trPr>
          <w:trHeight w:val="300"/>
        </w:trPr>
        <w:tc>
          <w:tcPr>
            <w:tcW w:w="2425"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B311E" w:rsidRPr="00A34752" w:rsidRDefault="005B311E" w:rsidP="005B311E">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Другие источники</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0,00</w:t>
            </w:r>
          </w:p>
        </w:tc>
        <w:tc>
          <w:tcPr>
            <w:tcW w:w="1275"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0,00</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0,00</w:t>
            </w:r>
          </w:p>
        </w:tc>
        <w:tc>
          <w:tcPr>
            <w:tcW w:w="1418"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0,00</w:t>
            </w:r>
          </w:p>
        </w:tc>
        <w:tc>
          <w:tcPr>
            <w:tcW w:w="1276" w:type="dxa"/>
            <w:tcBorders>
              <w:top w:val="nil"/>
              <w:left w:val="nil"/>
              <w:bottom w:val="single" w:sz="4" w:space="0" w:color="auto"/>
              <w:right w:val="single" w:sz="4" w:space="0" w:color="auto"/>
            </w:tcBorders>
            <w:shd w:val="clear" w:color="auto" w:fill="auto"/>
            <w:hideMark/>
          </w:tcPr>
          <w:p w:rsidR="005B311E" w:rsidRPr="00602336" w:rsidRDefault="005B311E" w:rsidP="005B311E">
            <w:r w:rsidRPr="00602336">
              <w:t>0,00</w:t>
            </w:r>
          </w:p>
        </w:tc>
        <w:tc>
          <w:tcPr>
            <w:tcW w:w="1303" w:type="dxa"/>
            <w:tcBorders>
              <w:top w:val="nil"/>
              <w:left w:val="nil"/>
              <w:bottom w:val="single" w:sz="4" w:space="0" w:color="auto"/>
              <w:right w:val="single" w:sz="4" w:space="0" w:color="auto"/>
            </w:tcBorders>
            <w:shd w:val="clear" w:color="auto" w:fill="auto"/>
            <w:hideMark/>
          </w:tcPr>
          <w:p w:rsidR="005B311E" w:rsidRDefault="005B311E" w:rsidP="005B311E">
            <w:r w:rsidRPr="00602336">
              <w:t>0,00</w:t>
            </w:r>
          </w:p>
        </w:tc>
      </w:tr>
      <w:tr w:rsidR="005B311E" w:rsidRPr="00A34752" w:rsidTr="00464998">
        <w:trPr>
          <w:trHeight w:val="1215"/>
        </w:trPr>
        <w:tc>
          <w:tcPr>
            <w:tcW w:w="6961" w:type="dxa"/>
            <w:gridSpan w:val="4"/>
            <w:tcBorders>
              <w:top w:val="single" w:sz="4" w:space="0" w:color="auto"/>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Планируемые результаты реализации подпрограммы: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275" w:type="dxa"/>
            <w:tcBorders>
              <w:top w:val="single" w:sz="4" w:space="0" w:color="auto"/>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Первый год планового периода                         2016 г.</w:t>
            </w:r>
          </w:p>
        </w:tc>
        <w:tc>
          <w:tcPr>
            <w:tcW w:w="1276" w:type="dxa"/>
            <w:tcBorders>
              <w:top w:val="single" w:sz="4" w:space="0" w:color="auto"/>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Второй год планового периода                      2017 г.</w:t>
            </w:r>
          </w:p>
        </w:tc>
        <w:tc>
          <w:tcPr>
            <w:tcW w:w="1418" w:type="dxa"/>
            <w:tcBorders>
              <w:top w:val="single" w:sz="4" w:space="0" w:color="auto"/>
              <w:left w:val="nil"/>
              <w:bottom w:val="single" w:sz="4" w:space="0" w:color="auto"/>
              <w:right w:val="single" w:sz="4" w:space="0" w:color="auto"/>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Третий год планового периода                       2018 г.</w:t>
            </w:r>
          </w:p>
        </w:tc>
        <w:tc>
          <w:tcPr>
            <w:tcW w:w="2579" w:type="dxa"/>
            <w:gridSpan w:val="2"/>
            <w:tcBorders>
              <w:top w:val="single" w:sz="4" w:space="0" w:color="auto"/>
              <w:left w:val="nil"/>
              <w:bottom w:val="single" w:sz="4" w:space="0" w:color="auto"/>
              <w:right w:val="single" w:sz="4" w:space="0" w:color="000000"/>
            </w:tcBorders>
            <w:shd w:val="clear" w:color="auto" w:fill="auto"/>
            <w:hideMark/>
          </w:tcPr>
          <w:p w:rsidR="005B311E" w:rsidRPr="00A34752" w:rsidRDefault="005B311E" w:rsidP="005B311E">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Четвертый год планового периода                               2019 г.</w:t>
            </w:r>
          </w:p>
        </w:tc>
      </w:tr>
      <w:tr w:rsidR="005B311E" w:rsidRPr="00A34752" w:rsidTr="005B311E">
        <w:trPr>
          <w:trHeight w:val="690"/>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5B311E" w:rsidRPr="00A34752" w:rsidRDefault="005B311E" w:rsidP="005B311E">
            <w:pPr>
              <w:spacing w:after="0" w:line="240" w:lineRule="auto"/>
              <w:ind w:right="-108"/>
              <w:rPr>
                <w:rFonts w:ascii="Times New Roman" w:eastAsia="Times New Roman" w:hAnsi="Times New Roman" w:cs="Times New Roman"/>
                <w:lang w:eastAsia="ru-RU"/>
              </w:rPr>
            </w:pPr>
            <w:r w:rsidRPr="005B311E">
              <w:rPr>
                <w:rFonts w:ascii="Times New Roman" w:eastAsia="Times New Roman" w:hAnsi="Times New Roman" w:cs="Times New Roman"/>
                <w:lang w:eastAsia="ru-RU"/>
              </w:rPr>
              <w:t>Увеличение количества обследованных гидротехнических сооружений находящихся в муниципальной собственности  в общем количестве гидротехнических сооружений, находящихся в муниципальной собственности</w:t>
            </w:r>
            <w:proofErr w:type="gramStart"/>
            <w:r w:rsidRPr="005B311E">
              <w:rPr>
                <w:rFonts w:ascii="Times New Roman" w:eastAsia="Times New Roman" w:hAnsi="Times New Roman" w:cs="Times New Roman"/>
                <w:lang w:eastAsia="ru-RU"/>
              </w:rPr>
              <w:t xml:space="preserve">  (%)</w:t>
            </w:r>
            <w:proofErr w:type="gramEnd"/>
          </w:p>
        </w:tc>
        <w:tc>
          <w:tcPr>
            <w:tcW w:w="1276" w:type="dxa"/>
            <w:tcBorders>
              <w:top w:val="nil"/>
              <w:left w:val="nil"/>
              <w:bottom w:val="single" w:sz="4" w:space="0" w:color="auto"/>
              <w:right w:val="single" w:sz="4" w:space="0" w:color="auto"/>
            </w:tcBorders>
            <w:shd w:val="clear" w:color="auto" w:fill="auto"/>
            <w:hideMark/>
          </w:tcPr>
          <w:p w:rsidR="005B311E" w:rsidRDefault="005B311E">
            <w:pPr>
              <w:jc w:val="center"/>
            </w:pPr>
            <w:r>
              <w:t>20</w:t>
            </w:r>
          </w:p>
        </w:tc>
        <w:tc>
          <w:tcPr>
            <w:tcW w:w="1275" w:type="dxa"/>
            <w:tcBorders>
              <w:top w:val="nil"/>
              <w:left w:val="nil"/>
              <w:bottom w:val="single" w:sz="4" w:space="0" w:color="auto"/>
              <w:right w:val="single" w:sz="4" w:space="0" w:color="auto"/>
            </w:tcBorders>
            <w:shd w:val="clear" w:color="auto" w:fill="auto"/>
            <w:hideMark/>
          </w:tcPr>
          <w:p w:rsidR="005B311E" w:rsidRDefault="005B311E">
            <w:pPr>
              <w:jc w:val="center"/>
            </w:pPr>
            <w:r>
              <w:t>20</w:t>
            </w:r>
          </w:p>
        </w:tc>
        <w:tc>
          <w:tcPr>
            <w:tcW w:w="1276" w:type="dxa"/>
            <w:tcBorders>
              <w:top w:val="nil"/>
              <w:left w:val="nil"/>
              <w:bottom w:val="single" w:sz="4" w:space="0" w:color="auto"/>
              <w:right w:val="single" w:sz="4" w:space="0" w:color="auto"/>
            </w:tcBorders>
            <w:shd w:val="clear" w:color="auto" w:fill="auto"/>
            <w:hideMark/>
          </w:tcPr>
          <w:p w:rsidR="005B311E" w:rsidRDefault="005B311E">
            <w:pPr>
              <w:jc w:val="center"/>
            </w:pPr>
            <w:r>
              <w:t>27</w:t>
            </w:r>
          </w:p>
        </w:tc>
        <w:tc>
          <w:tcPr>
            <w:tcW w:w="1418" w:type="dxa"/>
            <w:tcBorders>
              <w:top w:val="nil"/>
              <w:left w:val="nil"/>
              <w:bottom w:val="single" w:sz="4" w:space="0" w:color="auto"/>
              <w:right w:val="single" w:sz="4" w:space="0" w:color="auto"/>
            </w:tcBorders>
            <w:shd w:val="clear" w:color="auto" w:fill="auto"/>
            <w:hideMark/>
          </w:tcPr>
          <w:p w:rsidR="005B311E" w:rsidRDefault="005B311E">
            <w:pPr>
              <w:jc w:val="center"/>
            </w:pPr>
            <w:r>
              <w:t>33</w:t>
            </w:r>
          </w:p>
        </w:tc>
        <w:tc>
          <w:tcPr>
            <w:tcW w:w="2579" w:type="dxa"/>
            <w:gridSpan w:val="2"/>
            <w:tcBorders>
              <w:top w:val="single" w:sz="4" w:space="0" w:color="auto"/>
              <w:left w:val="nil"/>
              <w:bottom w:val="single" w:sz="4" w:space="0" w:color="auto"/>
              <w:right w:val="single" w:sz="4" w:space="0" w:color="000000"/>
            </w:tcBorders>
            <w:shd w:val="clear" w:color="auto" w:fill="auto"/>
            <w:hideMark/>
          </w:tcPr>
          <w:p w:rsidR="005B311E" w:rsidRDefault="005B311E">
            <w:pPr>
              <w:jc w:val="center"/>
            </w:pPr>
            <w:r>
              <w:t>100</w:t>
            </w:r>
          </w:p>
        </w:tc>
      </w:tr>
      <w:tr w:rsidR="005B311E" w:rsidRPr="00A34752" w:rsidTr="005B311E">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5B311E" w:rsidRPr="00A34752" w:rsidRDefault="005B311E" w:rsidP="005B311E">
            <w:pPr>
              <w:spacing w:after="0" w:line="240" w:lineRule="auto"/>
              <w:rPr>
                <w:rFonts w:ascii="Times New Roman" w:eastAsia="Times New Roman" w:hAnsi="Times New Roman" w:cs="Times New Roman"/>
                <w:lang w:eastAsia="ru-RU"/>
              </w:rPr>
            </w:pPr>
            <w:r w:rsidRPr="005B311E">
              <w:rPr>
                <w:rFonts w:ascii="Times New Roman" w:eastAsia="Times New Roman" w:hAnsi="Times New Roman" w:cs="Times New Roman"/>
                <w:lang w:eastAsia="ru-RU"/>
              </w:rPr>
              <w:t>Количество гидротехнических сооружений, занесенных в реестр объектов недвижимости в качестве бесхозяйных, к общему количеству выявленных бесхозяйных сооружений (процент)</w:t>
            </w:r>
          </w:p>
        </w:tc>
        <w:tc>
          <w:tcPr>
            <w:tcW w:w="1276"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0</w:t>
            </w:r>
          </w:p>
        </w:tc>
        <w:tc>
          <w:tcPr>
            <w:tcW w:w="1275"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12,7</w:t>
            </w:r>
          </w:p>
        </w:tc>
        <w:tc>
          <w:tcPr>
            <w:tcW w:w="1276"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30,2</w:t>
            </w:r>
          </w:p>
        </w:tc>
        <w:tc>
          <w:tcPr>
            <w:tcW w:w="1418"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100</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5B311E" w:rsidRDefault="005B311E">
            <w:pPr>
              <w:jc w:val="center"/>
              <w:rPr>
                <w:rFonts w:ascii="Arial" w:hAnsi="Arial" w:cs="Arial"/>
                <w:sz w:val="20"/>
                <w:szCs w:val="20"/>
              </w:rPr>
            </w:pPr>
            <w:r>
              <w:rPr>
                <w:rFonts w:ascii="Arial" w:hAnsi="Arial" w:cs="Arial"/>
                <w:sz w:val="20"/>
                <w:szCs w:val="20"/>
              </w:rPr>
              <w:t>100</w:t>
            </w:r>
          </w:p>
        </w:tc>
      </w:tr>
      <w:tr w:rsidR="005B311E" w:rsidRPr="00A34752" w:rsidTr="005B311E">
        <w:trPr>
          <w:trHeight w:val="82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5B311E" w:rsidRPr="00A34752" w:rsidRDefault="005B311E" w:rsidP="005B311E">
            <w:pPr>
              <w:spacing w:after="0" w:line="240" w:lineRule="auto"/>
              <w:rPr>
                <w:rFonts w:ascii="Times New Roman" w:eastAsia="Times New Roman" w:hAnsi="Times New Roman" w:cs="Times New Roman"/>
                <w:lang w:eastAsia="ru-RU"/>
              </w:rPr>
            </w:pPr>
            <w:r w:rsidRPr="005B311E">
              <w:rPr>
                <w:rFonts w:ascii="Times New Roman" w:eastAsia="Times New Roman" w:hAnsi="Times New Roman" w:cs="Times New Roman"/>
                <w:lang w:eastAsia="ru-RU"/>
              </w:rPr>
              <w:t>Количество гидротехнических  сооружений, находящихся в муниципальной собственности, для которых разработана проектно-сметная документация  (единиц)</w:t>
            </w:r>
          </w:p>
        </w:tc>
        <w:tc>
          <w:tcPr>
            <w:tcW w:w="1276"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0</w:t>
            </w:r>
          </w:p>
        </w:tc>
        <w:tc>
          <w:tcPr>
            <w:tcW w:w="1275"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0</w:t>
            </w:r>
          </w:p>
        </w:tc>
        <w:tc>
          <w:tcPr>
            <w:tcW w:w="1276"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0</w:t>
            </w:r>
          </w:p>
        </w:tc>
        <w:tc>
          <w:tcPr>
            <w:tcW w:w="1418" w:type="dxa"/>
            <w:tcBorders>
              <w:top w:val="nil"/>
              <w:left w:val="nil"/>
              <w:bottom w:val="single" w:sz="4" w:space="0" w:color="auto"/>
              <w:right w:val="single" w:sz="4" w:space="0" w:color="auto"/>
            </w:tcBorders>
            <w:shd w:val="clear" w:color="auto" w:fill="auto"/>
            <w:noWrap/>
            <w:vAlign w:val="bottom"/>
            <w:hideMark/>
          </w:tcPr>
          <w:p w:rsidR="005B311E" w:rsidRDefault="005B311E">
            <w:pPr>
              <w:jc w:val="center"/>
              <w:rPr>
                <w:rFonts w:ascii="Arial" w:hAnsi="Arial" w:cs="Arial"/>
                <w:sz w:val="20"/>
                <w:szCs w:val="20"/>
              </w:rPr>
            </w:pPr>
            <w:r>
              <w:rPr>
                <w:rFonts w:ascii="Arial" w:hAnsi="Arial" w:cs="Arial"/>
                <w:sz w:val="20"/>
                <w:szCs w:val="20"/>
              </w:rPr>
              <w:t>0</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5B311E" w:rsidRDefault="005B311E">
            <w:pPr>
              <w:jc w:val="center"/>
              <w:rPr>
                <w:rFonts w:ascii="Arial" w:hAnsi="Arial" w:cs="Arial"/>
                <w:sz w:val="20"/>
                <w:szCs w:val="20"/>
              </w:rPr>
            </w:pPr>
            <w:r>
              <w:rPr>
                <w:rFonts w:ascii="Arial" w:hAnsi="Arial" w:cs="Arial"/>
                <w:sz w:val="20"/>
                <w:szCs w:val="20"/>
              </w:rPr>
              <w:t>1</w:t>
            </w:r>
          </w:p>
        </w:tc>
      </w:tr>
    </w:tbl>
    <w:p w:rsidR="005B311E" w:rsidRDefault="005B311E" w:rsidP="005B311E">
      <w:pPr>
        <w:rPr>
          <w:rFonts w:ascii="Times New Roman" w:eastAsia="Times New Roman" w:hAnsi="Times New Roman" w:cs="Times New Roman"/>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10AF9" w:rsidRPr="005B311E" w:rsidRDefault="00510AF9" w:rsidP="005B311E">
      <w:pPr>
        <w:rPr>
          <w:rFonts w:ascii="Times New Roman" w:eastAsia="Times New Roman" w:hAnsi="Times New Roman" w:cs="Times New Roman"/>
          <w:sz w:val="24"/>
          <w:szCs w:val="24"/>
          <w:lang w:eastAsia="ru-RU"/>
        </w:rPr>
        <w:sectPr w:rsidR="00510AF9" w:rsidRPr="005B311E" w:rsidSect="00A34752">
          <w:pgSz w:w="16838" w:h="11906" w:orient="landscape"/>
          <w:pgMar w:top="1135" w:right="1134" w:bottom="850" w:left="1134" w:header="708" w:footer="708" w:gutter="0"/>
          <w:cols w:space="708"/>
          <w:docGrid w:linePitch="360"/>
        </w:sectPr>
      </w:pPr>
    </w:p>
    <w:tbl>
      <w:tblPr>
        <w:tblW w:w="20424" w:type="dxa"/>
        <w:tblInd w:w="93" w:type="dxa"/>
        <w:tblLayout w:type="fixed"/>
        <w:tblLook w:val="04A0"/>
      </w:tblPr>
      <w:tblGrid>
        <w:gridCol w:w="2424"/>
        <w:gridCol w:w="420"/>
        <w:gridCol w:w="1280"/>
        <w:gridCol w:w="742"/>
        <w:gridCol w:w="676"/>
        <w:gridCol w:w="597"/>
        <w:gridCol w:w="820"/>
        <w:gridCol w:w="33"/>
        <w:gridCol w:w="236"/>
        <w:gridCol w:w="227"/>
        <w:gridCol w:w="236"/>
        <w:gridCol w:w="544"/>
        <w:gridCol w:w="246"/>
        <w:gridCol w:w="923"/>
        <w:gridCol w:w="106"/>
        <w:gridCol w:w="1276"/>
        <w:gridCol w:w="17"/>
        <w:gridCol w:w="368"/>
        <w:gridCol w:w="236"/>
        <w:gridCol w:w="797"/>
        <w:gridCol w:w="557"/>
        <w:gridCol w:w="719"/>
        <w:gridCol w:w="1303"/>
        <w:gridCol w:w="256"/>
        <w:gridCol w:w="322"/>
        <w:gridCol w:w="909"/>
        <w:gridCol w:w="591"/>
        <w:gridCol w:w="543"/>
        <w:gridCol w:w="3020"/>
      </w:tblGrid>
      <w:tr w:rsidR="00842A38" w:rsidRPr="00A34752" w:rsidTr="00464998">
        <w:trPr>
          <w:gridAfter w:val="5"/>
          <w:wAfter w:w="5385" w:type="dxa"/>
          <w:trHeight w:val="315"/>
        </w:trPr>
        <w:tc>
          <w:tcPr>
            <w:tcW w:w="15039" w:type="dxa"/>
            <w:gridSpan w:val="24"/>
            <w:tcBorders>
              <w:top w:val="nil"/>
              <w:left w:val="nil"/>
              <w:bottom w:val="nil"/>
              <w:right w:val="nil"/>
            </w:tcBorders>
            <w:shd w:val="clear" w:color="auto" w:fill="auto"/>
            <w:vAlign w:val="bottom"/>
          </w:tcPr>
          <w:p w:rsidR="00A34752" w:rsidRPr="00A34752" w:rsidRDefault="00464998" w:rsidP="00464998">
            <w:pPr>
              <w:spacing w:after="0" w:line="240" w:lineRule="auto"/>
              <w:jc w:val="center"/>
              <w:rPr>
                <w:rFonts w:ascii="Times New Roman" w:eastAsia="Times New Roman" w:hAnsi="Times New Roman" w:cs="Times New Roman"/>
                <w:b/>
                <w:bCs/>
                <w:sz w:val="24"/>
                <w:szCs w:val="24"/>
                <w:lang w:eastAsia="ru-RU"/>
              </w:rPr>
            </w:pPr>
            <w:r w:rsidRPr="00464998">
              <w:rPr>
                <w:rFonts w:ascii="Times New Roman" w:eastAsia="Times New Roman" w:hAnsi="Times New Roman" w:cs="Times New Roman"/>
                <w:b/>
                <w:bCs/>
                <w:sz w:val="24"/>
                <w:szCs w:val="24"/>
                <w:lang w:eastAsia="ru-RU"/>
              </w:rPr>
              <w:lastRenderedPageBreak/>
              <w:t>Паспорт подпрограммы III: «Охрана особо охраняемых природных   территорий  местного значения, городских лесов и лесопарковых зон и зон  озелененных территорий  на территории городского округа Домодедово и борьба с сорной растительностью на 2015-2019 годы»</w:t>
            </w:r>
          </w:p>
        </w:tc>
      </w:tr>
      <w:tr w:rsidR="00842A38" w:rsidRPr="00A34752" w:rsidTr="00464998">
        <w:trPr>
          <w:gridAfter w:val="1"/>
          <w:wAfter w:w="3020" w:type="dxa"/>
          <w:trHeight w:val="100"/>
        </w:trPr>
        <w:tc>
          <w:tcPr>
            <w:tcW w:w="2424" w:type="dxa"/>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700" w:type="dxa"/>
            <w:gridSpan w:val="2"/>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742" w:type="dxa"/>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2126" w:type="dxa"/>
            <w:gridSpan w:val="4"/>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236" w:type="dxa"/>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53" w:type="dxa"/>
            <w:gridSpan w:val="4"/>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2322" w:type="dxa"/>
            <w:gridSpan w:val="4"/>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958" w:type="dxa"/>
            <w:gridSpan w:val="4"/>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3509" w:type="dxa"/>
            <w:gridSpan w:val="5"/>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134" w:type="dxa"/>
            <w:gridSpan w:val="2"/>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r>
      <w:tr w:rsidR="00842A38" w:rsidRPr="00842A38" w:rsidTr="00464998">
        <w:trPr>
          <w:trHeight w:val="255"/>
        </w:trPr>
        <w:tc>
          <w:tcPr>
            <w:tcW w:w="2844" w:type="dxa"/>
            <w:gridSpan w:val="2"/>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295" w:type="dxa"/>
            <w:gridSpan w:val="4"/>
            <w:tcBorders>
              <w:top w:val="nil"/>
              <w:left w:val="nil"/>
              <w:bottom w:val="nil"/>
              <w:right w:val="nil"/>
            </w:tcBorders>
            <w:shd w:val="clear" w:color="auto" w:fill="auto"/>
            <w:noWrap/>
            <w:vAlign w:val="bottom"/>
          </w:tcPr>
          <w:p w:rsidR="005B311E" w:rsidRPr="00842A38" w:rsidRDefault="005B311E" w:rsidP="00842A38">
            <w:pPr>
              <w:spacing w:after="0" w:line="240" w:lineRule="auto"/>
              <w:rPr>
                <w:rFonts w:ascii="Arial" w:eastAsia="Times New Roman" w:hAnsi="Arial" w:cs="Arial"/>
                <w:sz w:val="20"/>
                <w:szCs w:val="20"/>
                <w:lang w:eastAsia="ru-RU"/>
              </w:rPr>
            </w:pPr>
          </w:p>
        </w:tc>
        <w:tc>
          <w:tcPr>
            <w:tcW w:w="1316"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13" w:type="dxa"/>
            <w:gridSpan w:val="3"/>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67"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954" w:type="dxa"/>
            <w:gridSpan w:val="6"/>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500"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c>
          <w:tcPr>
            <w:tcW w:w="3563"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r>
      <w:tr w:rsidR="00842A38" w:rsidRPr="00842A38" w:rsidTr="00464998">
        <w:trPr>
          <w:trHeight w:val="255"/>
        </w:trPr>
        <w:tc>
          <w:tcPr>
            <w:tcW w:w="2844" w:type="dxa"/>
            <w:gridSpan w:val="2"/>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295"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316"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13" w:type="dxa"/>
            <w:gridSpan w:val="3"/>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67"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954" w:type="dxa"/>
            <w:gridSpan w:val="6"/>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500"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c>
          <w:tcPr>
            <w:tcW w:w="3563"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r>
      <w:tr w:rsidR="00464998" w:rsidRPr="00A34752" w:rsidTr="00464998">
        <w:trPr>
          <w:gridAfter w:val="6"/>
          <w:wAfter w:w="5641" w:type="dxa"/>
          <w:trHeight w:val="300"/>
        </w:trPr>
        <w:tc>
          <w:tcPr>
            <w:tcW w:w="2424" w:type="dxa"/>
            <w:tcBorders>
              <w:top w:val="single" w:sz="4" w:space="0" w:color="auto"/>
              <w:left w:val="single" w:sz="4" w:space="0" w:color="auto"/>
              <w:bottom w:val="single" w:sz="4" w:space="0" w:color="auto"/>
              <w:right w:val="single" w:sz="4" w:space="0" w:color="auto"/>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Муниципальный заказчик подпрограммы </w:t>
            </w:r>
          </w:p>
        </w:tc>
        <w:tc>
          <w:tcPr>
            <w:tcW w:w="12359" w:type="dxa"/>
            <w:gridSpan w:val="22"/>
            <w:tcBorders>
              <w:top w:val="single" w:sz="4" w:space="0" w:color="auto"/>
              <w:left w:val="nil"/>
              <w:bottom w:val="single" w:sz="4" w:space="0" w:color="auto"/>
              <w:right w:val="single" w:sz="4" w:space="0" w:color="000000"/>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Управление сельского хозяйства, природопользования и сферы обращения Администрации гор</w:t>
            </w:r>
            <w:r>
              <w:rPr>
                <w:rFonts w:ascii="Times New Roman" w:eastAsia="Times New Roman" w:hAnsi="Times New Roman" w:cs="Times New Roman"/>
                <w:lang w:eastAsia="ru-RU"/>
              </w:rPr>
              <w:t>о</w:t>
            </w:r>
            <w:r w:rsidRPr="00A34752">
              <w:rPr>
                <w:rFonts w:ascii="Times New Roman" w:eastAsia="Times New Roman" w:hAnsi="Times New Roman" w:cs="Times New Roman"/>
                <w:lang w:eastAsia="ru-RU"/>
              </w:rPr>
              <w:t>дского округа Домодедово</w:t>
            </w:r>
          </w:p>
        </w:tc>
      </w:tr>
      <w:tr w:rsidR="00464998" w:rsidRPr="00A34752" w:rsidTr="00464998">
        <w:trPr>
          <w:gridAfter w:val="6"/>
          <w:wAfter w:w="5641" w:type="dxa"/>
          <w:trHeight w:val="30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 подпрограммы</w:t>
            </w:r>
          </w:p>
        </w:tc>
        <w:tc>
          <w:tcPr>
            <w:tcW w:w="12359" w:type="dxa"/>
            <w:gridSpan w:val="22"/>
            <w:tcBorders>
              <w:top w:val="single" w:sz="4" w:space="0" w:color="auto"/>
              <w:left w:val="nil"/>
              <w:bottom w:val="single" w:sz="4" w:space="0" w:color="auto"/>
              <w:right w:val="single" w:sz="4" w:space="0" w:color="000000"/>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Анализ состояния  компонентов окружающей  среды  (комплект тематических карт)</w:t>
            </w:r>
            <w:r>
              <w:t xml:space="preserve"> </w:t>
            </w:r>
            <w:r w:rsidRPr="00464998">
              <w:rPr>
                <w:rFonts w:ascii="Times New Roman" w:eastAsia="Times New Roman" w:hAnsi="Times New Roman" w:cs="Times New Roman"/>
                <w:lang w:eastAsia="ru-RU"/>
              </w:rPr>
              <w:t>Увеличение объема посадки зеленых насаждений (в процентах к базовому периоду)</w:t>
            </w:r>
          </w:p>
        </w:tc>
      </w:tr>
      <w:tr w:rsidR="00464998" w:rsidRPr="00A34752" w:rsidTr="00464998">
        <w:trPr>
          <w:gridAfter w:val="6"/>
          <w:wAfter w:w="5641" w:type="dxa"/>
          <w:trHeight w:val="945"/>
        </w:trPr>
        <w:tc>
          <w:tcPr>
            <w:tcW w:w="2424" w:type="dxa"/>
            <w:vMerge w:val="restart"/>
            <w:tcBorders>
              <w:top w:val="nil"/>
              <w:left w:val="single" w:sz="4" w:space="0" w:color="auto"/>
              <w:bottom w:val="nil"/>
              <w:right w:val="single" w:sz="4" w:space="0" w:color="auto"/>
            </w:tcBorders>
            <w:shd w:val="clear" w:color="auto" w:fill="auto"/>
            <w:hideMark/>
          </w:tcPr>
          <w:p w:rsidR="00464998"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p w:rsidR="00464998" w:rsidRDefault="00464998" w:rsidP="003E2C90">
            <w:pPr>
              <w:spacing w:after="0" w:line="240" w:lineRule="auto"/>
              <w:rPr>
                <w:rFonts w:ascii="Times New Roman" w:eastAsia="Times New Roman" w:hAnsi="Times New Roman" w:cs="Times New Roman"/>
                <w:lang w:eastAsia="ru-RU"/>
              </w:rPr>
            </w:pPr>
          </w:p>
          <w:p w:rsidR="00464998" w:rsidRDefault="00464998" w:rsidP="003E2C90">
            <w:pPr>
              <w:spacing w:after="0" w:line="240" w:lineRule="auto"/>
              <w:rPr>
                <w:rFonts w:ascii="Times New Roman" w:eastAsia="Times New Roman" w:hAnsi="Times New Roman" w:cs="Times New Roman"/>
                <w:lang w:eastAsia="ru-RU"/>
              </w:rPr>
            </w:pPr>
          </w:p>
          <w:p w:rsidR="00464998" w:rsidRDefault="00464998" w:rsidP="003E2C90">
            <w:pPr>
              <w:spacing w:after="0" w:line="240" w:lineRule="auto"/>
              <w:rPr>
                <w:rFonts w:ascii="Times New Roman" w:eastAsia="Times New Roman" w:hAnsi="Times New Roman" w:cs="Times New Roman"/>
                <w:lang w:eastAsia="ru-RU"/>
              </w:rPr>
            </w:pPr>
          </w:p>
          <w:p w:rsidR="00464998" w:rsidRDefault="00464998" w:rsidP="003E2C90">
            <w:pPr>
              <w:spacing w:after="0" w:line="240" w:lineRule="auto"/>
              <w:rPr>
                <w:rFonts w:ascii="Times New Roman" w:eastAsia="Times New Roman" w:hAnsi="Times New Roman" w:cs="Times New Roman"/>
                <w:lang w:eastAsia="ru-RU"/>
              </w:rPr>
            </w:pPr>
          </w:p>
          <w:p w:rsidR="00464998" w:rsidRDefault="00464998" w:rsidP="003E2C90">
            <w:pPr>
              <w:spacing w:after="0" w:line="240" w:lineRule="auto"/>
              <w:rPr>
                <w:rFonts w:ascii="Times New Roman" w:eastAsia="Times New Roman" w:hAnsi="Times New Roman" w:cs="Times New Roman"/>
                <w:lang w:eastAsia="ru-RU"/>
              </w:rPr>
            </w:pPr>
          </w:p>
          <w:p w:rsidR="00464998" w:rsidRPr="00A34752" w:rsidRDefault="00464998" w:rsidP="003E2C90">
            <w:pPr>
              <w:spacing w:after="0" w:line="240" w:lineRule="auto"/>
              <w:rPr>
                <w:rFonts w:ascii="Times New Roman" w:eastAsia="Times New Roman" w:hAnsi="Times New Roman" w:cs="Times New Roman"/>
                <w:lang w:eastAsia="ru-RU"/>
              </w:rPr>
            </w:pPr>
          </w:p>
        </w:tc>
        <w:tc>
          <w:tcPr>
            <w:tcW w:w="5811" w:type="dxa"/>
            <w:gridSpan w:val="11"/>
            <w:vMerge w:val="restart"/>
            <w:tcBorders>
              <w:top w:val="single" w:sz="4" w:space="0" w:color="auto"/>
              <w:left w:val="single" w:sz="4" w:space="0" w:color="auto"/>
              <w:bottom w:val="single" w:sz="4" w:space="0" w:color="000000"/>
              <w:right w:val="single" w:sz="4" w:space="0" w:color="000000"/>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Отчетный (базовый) период</w:t>
            </w:r>
          </w:p>
        </w:tc>
        <w:tc>
          <w:tcPr>
            <w:tcW w:w="1275" w:type="dxa"/>
            <w:gridSpan w:val="3"/>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sz w:val="24"/>
                <w:szCs w:val="24"/>
                <w:lang w:eastAsia="ru-RU"/>
              </w:rPr>
            </w:pPr>
            <w:r w:rsidRPr="00A34752">
              <w:rPr>
                <w:rFonts w:ascii="Times New Roman" w:eastAsia="Times New Roman" w:hAnsi="Times New Roman" w:cs="Times New Roman"/>
                <w:sz w:val="24"/>
                <w:szCs w:val="24"/>
                <w:lang w:eastAsia="ru-RU"/>
              </w:rPr>
              <w:t xml:space="preserve">Очередной финансовый год                         </w:t>
            </w:r>
          </w:p>
        </w:tc>
        <w:tc>
          <w:tcPr>
            <w:tcW w:w="1276"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Первый год планового периода                </w:t>
            </w:r>
          </w:p>
        </w:tc>
        <w:tc>
          <w:tcPr>
            <w:tcW w:w="1418" w:type="dxa"/>
            <w:gridSpan w:val="4"/>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Второй  год планового периода                </w:t>
            </w:r>
          </w:p>
        </w:tc>
        <w:tc>
          <w:tcPr>
            <w:tcW w:w="1276" w:type="dxa"/>
            <w:gridSpan w:val="2"/>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Третий год планового периода                 </w:t>
            </w:r>
          </w:p>
        </w:tc>
        <w:tc>
          <w:tcPr>
            <w:tcW w:w="1303"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ind w:left="60" w:hanging="60"/>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Четвертый  год планового периода                </w:t>
            </w:r>
          </w:p>
        </w:tc>
      </w:tr>
      <w:tr w:rsidR="00464998" w:rsidRPr="00A34752" w:rsidTr="00464998">
        <w:trPr>
          <w:gridAfter w:val="6"/>
          <w:wAfter w:w="5641" w:type="dxa"/>
          <w:trHeight w:val="300"/>
        </w:trPr>
        <w:tc>
          <w:tcPr>
            <w:tcW w:w="2424" w:type="dxa"/>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5811" w:type="dxa"/>
            <w:gridSpan w:val="11"/>
            <w:vMerge/>
            <w:tcBorders>
              <w:top w:val="single" w:sz="4" w:space="0" w:color="auto"/>
              <w:left w:val="single" w:sz="4" w:space="0" w:color="auto"/>
              <w:bottom w:val="single" w:sz="4" w:space="0" w:color="000000"/>
              <w:right w:val="single" w:sz="4" w:space="0" w:color="000000"/>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275" w:type="dxa"/>
            <w:gridSpan w:val="3"/>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2015 г.</w:t>
            </w:r>
          </w:p>
        </w:tc>
        <w:tc>
          <w:tcPr>
            <w:tcW w:w="1276"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2016 г.</w:t>
            </w:r>
          </w:p>
        </w:tc>
        <w:tc>
          <w:tcPr>
            <w:tcW w:w="1418" w:type="dxa"/>
            <w:gridSpan w:val="4"/>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2017 г.</w:t>
            </w:r>
          </w:p>
        </w:tc>
        <w:tc>
          <w:tcPr>
            <w:tcW w:w="1276" w:type="dxa"/>
            <w:gridSpan w:val="2"/>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2018 г.</w:t>
            </w:r>
          </w:p>
        </w:tc>
        <w:tc>
          <w:tcPr>
            <w:tcW w:w="1303"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2019 г.</w:t>
            </w:r>
          </w:p>
        </w:tc>
      </w:tr>
      <w:tr w:rsidR="00464998" w:rsidRPr="00A34752" w:rsidTr="00464998">
        <w:trPr>
          <w:gridAfter w:val="6"/>
          <w:wAfter w:w="5641" w:type="dxa"/>
          <w:trHeight w:val="30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1" w:type="dxa"/>
            <w:gridSpan w:val="11"/>
            <w:tcBorders>
              <w:top w:val="single" w:sz="4" w:space="0" w:color="auto"/>
              <w:left w:val="nil"/>
              <w:bottom w:val="single" w:sz="4" w:space="0" w:color="auto"/>
              <w:right w:val="single" w:sz="4" w:space="0" w:color="000000"/>
            </w:tcBorders>
            <w:shd w:val="clear" w:color="auto" w:fill="auto"/>
            <w:hideMark/>
          </w:tcPr>
          <w:p w:rsidR="00464998" w:rsidRDefault="00464998">
            <w:pPr>
              <w:jc w:val="center"/>
            </w:pPr>
            <w:r>
              <w:t>100</w:t>
            </w:r>
          </w:p>
        </w:tc>
        <w:tc>
          <w:tcPr>
            <w:tcW w:w="1275" w:type="dxa"/>
            <w:gridSpan w:val="3"/>
            <w:tcBorders>
              <w:top w:val="nil"/>
              <w:left w:val="nil"/>
              <w:bottom w:val="single" w:sz="4" w:space="0" w:color="auto"/>
              <w:right w:val="single" w:sz="4" w:space="0" w:color="auto"/>
            </w:tcBorders>
            <w:shd w:val="clear" w:color="auto" w:fill="auto"/>
            <w:hideMark/>
          </w:tcPr>
          <w:p w:rsidR="00464998" w:rsidRDefault="00464998">
            <w:pPr>
              <w:jc w:val="center"/>
            </w:pPr>
            <w:r>
              <w:t>100</w:t>
            </w:r>
          </w:p>
        </w:tc>
        <w:tc>
          <w:tcPr>
            <w:tcW w:w="1276" w:type="dxa"/>
            <w:tcBorders>
              <w:top w:val="nil"/>
              <w:left w:val="nil"/>
              <w:bottom w:val="single" w:sz="4" w:space="0" w:color="auto"/>
              <w:right w:val="nil"/>
            </w:tcBorders>
            <w:shd w:val="clear" w:color="auto" w:fill="auto"/>
            <w:hideMark/>
          </w:tcPr>
          <w:p w:rsidR="00464998" w:rsidRDefault="00464998">
            <w:pPr>
              <w:jc w:val="center"/>
            </w:pPr>
            <w:r>
              <w:t>110</w:t>
            </w:r>
          </w:p>
        </w:tc>
        <w:tc>
          <w:tcPr>
            <w:tcW w:w="1418" w:type="dxa"/>
            <w:gridSpan w:val="4"/>
            <w:tcBorders>
              <w:top w:val="nil"/>
              <w:left w:val="single" w:sz="4" w:space="0" w:color="auto"/>
              <w:bottom w:val="single" w:sz="4" w:space="0" w:color="auto"/>
              <w:right w:val="single" w:sz="4" w:space="0" w:color="auto"/>
            </w:tcBorders>
            <w:shd w:val="clear" w:color="auto" w:fill="auto"/>
            <w:hideMark/>
          </w:tcPr>
          <w:p w:rsidR="00464998" w:rsidRDefault="00464998">
            <w:pPr>
              <w:jc w:val="center"/>
            </w:pPr>
            <w:r>
              <w:t>120</w:t>
            </w:r>
          </w:p>
        </w:tc>
        <w:tc>
          <w:tcPr>
            <w:tcW w:w="1276" w:type="dxa"/>
            <w:gridSpan w:val="2"/>
            <w:tcBorders>
              <w:top w:val="nil"/>
              <w:left w:val="nil"/>
              <w:bottom w:val="single" w:sz="4" w:space="0" w:color="auto"/>
              <w:right w:val="nil"/>
            </w:tcBorders>
            <w:shd w:val="clear" w:color="auto" w:fill="auto"/>
            <w:hideMark/>
          </w:tcPr>
          <w:p w:rsidR="00464998" w:rsidRDefault="00464998">
            <w:pPr>
              <w:jc w:val="center"/>
            </w:pPr>
            <w:r>
              <w:t>130</w:t>
            </w:r>
          </w:p>
        </w:tc>
        <w:tc>
          <w:tcPr>
            <w:tcW w:w="1303" w:type="dxa"/>
            <w:tcBorders>
              <w:top w:val="nil"/>
              <w:left w:val="single" w:sz="4" w:space="0" w:color="auto"/>
              <w:bottom w:val="single" w:sz="4" w:space="0" w:color="auto"/>
              <w:right w:val="single" w:sz="4" w:space="0" w:color="auto"/>
            </w:tcBorders>
            <w:shd w:val="clear" w:color="auto" w:fill="auto"/>
            <w:hideMark/>
          </w:tcPr>
          <w:p w:rsidR="00464998" w:rsidRDefault="00464998">
            <w:pPr>
              <w:jc w:val="center"/>
            </w:pPr>
            <w:r>
              <w:t>140</w:t>
            </w:r>
          </w:p>
        </w:tc>
      </w:tr>
      <w:tr w:rsidR="00464998" w:rsidRPr="00A34752" w:rsidTr="00464998">
        <w:trPr>
          <w:gridAfter w:val="6"/>
          <w:wAfter w:w="5641" w:type="dxa"/>
          <w:trHeight w:val="30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Задача II подпрограммы</w:t>
            </w:r>
          </w:p>
        </w:tc>
        <w:tc>
          <w:tcPr>
            <w:tcW w:w="12359" w:type="dxa"/>
            <w:gridSpan w:val="22"/>
            <w:tcBorders>
              <w:top w:val="single" w:sz="4" w:space="0" w:color="auto"/>
              <w:left w:val="nil"/>
              <w:bottom w:val="single" w:sz="4" w:space="0" w:color="auto"/>
              <w:right w:val="single" w:sz="4" w:space="0" w:color="000000"/>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464998">
              <w:rPr>
                <w:rFonts w:ascii="Times New Roman" w:eastAsia="Times New Roman" w:hAnsi="Times New Roman" w:cs="Times New Roman"/>
                <w:lang w:eastAsia="ru-RU"/>
              </w:rPr>
              <w:t xml:space="preserve">Снижение площади засорения борщевиком Сосновского территории общего пользования </w:t>
            </w:r>
            <w:r>
              <w:rPr>
                <w:rFonts w:ascii="Times New Roman" w:eastAsia="Times New Roman" w:hAnsi="Times New Roman" w:cs="Times New Roman"/>
                <w:lang w:eastAsia="ru-RU"/>
              </w:rPr>
              <w:t>(</w:t>
            </w:r>
            <w:proofErr w:type="gramStart"/>
            <w:r w:rsidRPr="00464998">
              <w:rPr>
                <w:rFonts w:ascii="Times New Roman" w:eastAsia="Times New Roman" w:hAnsi="Times New Roman" w:cs="Times New Roman"/>
                <w:lang w:eastAsia="ru-RU"/>
              </w:rPr>
              <w:t>га</w:t>
            </w:r>
            <w:proofErr w:type="gramEnd"/>
            <w:r>
              <w:rPr>
                <w:rFonts w:ascii="Times New Roman" w:eastAsia="Times New Roman" w:hAnsi="Times New Roman" w:cs="Times New Roman"/>
                <w:lang w:eastAsia="ru-RU"/>
              </w:rPr>
              <w:t>)</w:t>
            </w:r>
          </w:p>
        </w:tc>
      </w:tr>
      <w:tr w:rsidR="00464998" w:rsidRPr="00A34752" w:rsidTr="00015ACC">
        <w:trPr>
          <w:gridAfter w:val="6"/>
          <w:wAfter w:w="5641" w:type="dxa"/>
          <w:trHeight w:val="30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w:t>
            </w:r>
          </w:p>
        </w:tc>
        <w:tc>
          <w:tcPr>
            <w:tcW w:w="5811" w:type="dxa"/>
            <w:gridSpan w:val="11"/>
            <w:tcBorders>
              <w:top w:val="single" w:sz="4" w:space="0" w:color="auto"/>
              <w:left w:val="nil"/>
              <w:bottom w:val="single" w:sz="4" w:space="0" w:color="auto"/>
              <w:right w:val="single" w:sz="4" w:space="0" w:color="000000"/>
            </w:tcBorders>
            <w:shd w:val="clear" w:color="auto" w:fill="auto"/>
            <w:hideMark/>
          </w:tcPr>
          <w:p w:rsidR="00464998" w:rsidRDefault="00464998">
            <w:pPr>
              <w:jc w:val="center"/>
            </w:pPr>
            <w:r>
              <w:t>139,6</w:t>
            </w:r>
          </w:p>
        </w:tc>
        <w:tc>
          <w:tcPr>
            <w:tcW w:w="1275" w:type="dxa"/>
            <w:gridSpan w:val="3"/>
            <w:tcBorders>
              <w:top w:val="nil"/>
              <w:left w:val="nil"/>
              <w:bottom w:val="single" w:sz="4" w:space="0" w:color="auto"/>
              <w:right w:val="single" w:sz="4" w:space="0" w:color="auto"/>
            </w:tcBorders>
            <w:shd w:val="clear" w:color="auto" w:fill="auto"/>
            <w:vAlign w:val="center"/>
            <w:hideMark/>
          </w:tcPr>
          <w:p w:rsidR="00464998" w:rsidRDefault="00464998">
            <w:pPr>
              <w:jc w:val="center"/>
            </w:pPr>
            <w:r>
              <w:t>106,4</w:t>
            </w:r>
          </w:p>
        </w:tc>
        <w:tc>
          <w:tcPr>
            <w:tcW w:w="1276" w:type="dxa"/>
            <w:tcBorders>
              <w:top w:val="nil"/>
              <w:left w:val="nil"/>
              <w:bottom w:val="single" w:sz="4" w:space="0" w:color="auto"/>
              <w:right w:val="nil"/>
            </w:tcBorders>
            <w:shd w:val="clear" w:color="auto" w:fill="auto"/>
            <w:vAlign w:val="center"/>
            <w:hideMark/>
          </w:tcPr>
          <w:p w:rsidR="00464998" w:rsidRDefault="00464998">
            <w:pPr>
              <w:jc w:val="center"/>
            </w:pPr>
            <w:r>
              <w:t>73,2</w:t>
            </w:r>
          </w:p>
        </w:tc>
        <w:tc>
          <w:tcPr>
            <w:tcW w:w="1418" w:type="dxa"/>
            <w:gridSpan w:val="4"/>
            <w:tcBorders>
              <w:top w:val="nil"/>
              <w:left w:val="nil"/>
              <w:bottom w:val="single" w:sz="4" w:space="0" w:color="auto"/>
              <w:right w:val="nil"/>
            </w:tcBorders>
            <w:shd w:val="clear" w:color="auto" w:fill="auto"/>
            <w:vAlign w:val="center"/>
            <w:hideMark/>
          </w:tcPr>
          <w:p w:rsidR="00464998" w:rsidRDefault="00464998">
            <w:pPr>
              <w:jc w:val="center"/>
            </w:pPr>
            <w:r>
              <w:t>40</w:t>
            </w:r>
          </w:p>
        </w:tc>
        <w:tc>
          <w:tcPr>
            <w:tcW w:w="1276" w:type="dxa"/>
            <w:gridSpan w:val="2"/>
            <w:tcBorders>
              <w:top w:val="nil"/>
              <w:left w:val="nil"/>
              <w:bottom w:val="single" w:sz="4" w:space="0" w:color="auto"/>
              <w:right w:val="nil"/>
            </w:tcBorders>
            <w:shd w:val="clear" w:color="auto" w:fill="auto"/>
            <w:vAlign w:val="center"/>
            <w:hideMark/>
          </w:tcPr>
          <w:p w:rsidR="00464998" w:rsidRDefault="00464998">
            <w:pPr>
              <w:jc w:val="center"/>
            </w:pPr>
            <w:r>
              <w:t>20</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464998" w:rsidRDefault="00464998">
            <w:pPr>
              <w:jc w:val="center"/>
            </w:pPr>
            <w:r>
              <w:t>0</w:t>
            </w:r>
          </w:p>
        </w:tc>
      </w:tr>
      <w:tr w:rsidR="00464998" w:rsidRPr="00A34752" w:rsidTr="00464998">
        <w:trPr>
          <w:gridAfter w:val="6"/>
          <w:wAfter w:w="5641" w:type="dxa"/>
          <w:trHeight w:val="300"/>
        </w:trPr>
        <w:tc>
          <w:tcPr>
            <w:tcW w:w="2424" w:type="dxa"/>
            <w:vMerge w:val="restart"/>
            <w:tcBorders>
              <w:top w:val="nil"/>
              <w:left w:val="single" w:sz="4" w:space="0" w:color="auto"/>
              <w:bottom w:val="nil"/>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Источник финансирования подпрограммы по годам реализации и главным распорядителям бюджетных средств, в том числе по годам:</w:t>
            </w:r>
          </w:p>
        </w:tc>
        <w:tc>
          <w:tcPr>
            <w:tcW w:w="1700" w:type="dxa"/>
            <w:gridSpan w:val="2"/>
            <w:vMerge w:val="restart"/>
            <w:tcBorders>
              <w:top w:val="nil"/>
              <w:left w:val="single" w:sz="4" w:space="0" w:color="auto"/>
              <w:bottom w:val="single" w:sz="4" w:space="0" w:color="000000"/>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Наименование подпрограммы</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Главный распорядитель бюджетных средств</w:t>
            </w:r>
          </w:p>
        </w:tc>
        <w:tc>
          <w:tcPr>
            <w:tcW w:w="1417" w:type="dxa"/>
            <w:gridSpan w:val="2"/>
            <w:vMerge w:val="restart"/>
            <w:tcBorders>
              <w:top w:val="nil"/>
              <w:left w:val="single" w:sz="4" w:space="0" w:color="auto"/>
              <w:bottom w:val="single" w:sz="4" w:space="0" w:color="000000"/>
              <w:right w:val="single" w:sz="4" w:space="0" w:color="auto"/>
            </w:tcBorders>
            <w:shd w:val="clear" w:color="auto" w:fill="auto"/>
            <w:hideMark/>
          </w:tcPr>
          <w:p w:rsidR="00464998" w:rsidRPr="00A34752" w:rsidRDefault="00464998" w:rsidP="003E2C90">
            <w:pPr>
              <w:spacing w:after="0" w:line="240" w:lineRule="auto"/>
              <w:ind w:left="-136" w:right="-108"/>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Источник финансирования</w:t>
            </w:r>
          </w:p>
        </w:tc>
        <w:tc>
          <w:tcPr>
            <w:tcW w:w="7824" w:type="dxa"/>
            <w:gridSpan w:val="16"/>
            <w:tcBorders>
              <w:top w:val="single" w:sz="4" w:space="0" w:color="auto"/>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Расходы  (тыс. рублей)</w:t>
            </w:r>
          </w:p>
        </w:tc>
      </w:tr>
      <w:tr w:rsidR="00464998" w:rsidRPr="00A34752" w:rsidTr="00464998">
        <w:trPr>
          <w:gridAfter w:val="6"/>
          <w:wAfter w:w="5641" w:type="dxa"/>
          <w:trHeight w:val="1260"/>
        </w:trPr>
        <w:tc>
          <w:tcPr>
            <w:tcW w:w="2424" w:type="dxa"/>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700" w:type="dxa"/>
            <w:gridSpan w:val="2"/>
            <w:vMerge/>
            <w:tcBorders>
              <w:top w:val="nil"/>
              <w:left w:val="single" w:sz="4" w:space="0" w:color="auto"/>
              <w:bottom w:val="single" w:sz="4" w:space="0" w:color="000000"/>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276" w:type="dxa"/>
            <w:gridSpan w:val="5"/>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275" w:type="dxa"/>
            <w:gridSpan w:val="3"/>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Первый год планового периода                 2016 г.</w:t>
            </w:r>
          </w:p>
        </w:tc>
        <w:tc>
          <w:tcPr>
            <w:tcW w:w="1276"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Второй  год планового периода                 2017 г.</w:t>
            </w:r>
          </w:p>
        </w:tc>
        <w:tc>
          <w:tcPr>
            <w:tcW w:w="1418" w:type="dxa"/>
            <w:gridSpan w:val="4"/>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Третий год планового периода                 2018 г.</w:t>
            </w:r>
          </w:p>
        </w:tc>
        <w:tc>
          <w:tcPr>
            <w:tcW w:w="1276" w:type="dxa"/>
            <w:gridSpan w:val="2"/>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Четвертый  год планового периода                 2019 г.</w:t>
            </w:r>
          </w:p>
        </w:tc>
        <w:tc>
          <w:tcPr>
            <w:tcW w:w="1303"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Итого</w:t>
            </w:r>
          </w:p>
        </w:tc>
      </w:tr>
      <w:tr w:rsidR="00464998" w:rsidRPr="00A34752" w:rsidTr="00464998">
        <w:trPr>
          <w:gridAfter w:val="6"/>
          <w:wAfter w:w="5641" w:type="dxa"/>
          <w:trHeight w:val="600"/>
        </w:trPr>
        <w:tc>
          <w:tcPr>
            <w:tcW w:w="2424" w:type="dxa"/>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700" w:type="dxa"/>
            <w:gridSpan w:val="2"/>
            <w:vMerge w:val="restart"/>
            <w:tcBorders>
              <w:top w:val="nil"/>
              <w:left w:val="single" w:sz="4" w:space="0" w:color="auto"/>
              <w:bottom w:val="nil"/>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464998">
              <w:rPr>
                <w:rFonts w:ascii="Times New Roman" w:eastAsia="Times New Roman" w:hAnsi="Times New Roman" w:cs="Times New Roman"/>
                <w:lang w:eastAsia="ru-RU"/>
              </w:rPr>
              <w:t xml:space="preserve">  «Охрана особо охраняемых природных   территорий  местного значения, </w:t>
            </w:r>
            <w:r w:rsidRPr="00464998">
              <w:rPr>
                <w:rFonts w:ascii="Times New Roman" w:eastAsia="Times New Roman" w:hAnsi="Times New Roman" w:cs="Times New Roman"/>
                <w:lang w:eastAsia="ru-RU"/>
              </w:rPr>
              <w:lastRenderedPageBreak/>
              <w:t>городских лесов и лесопарковых зон и зон зелененных территорий городского округа Домодедово и борьба с сорной растительностью на 2015-2019 годы».</w:t>
            </w:r>
          </w:p>
        </w:tc>
        <w:tc>
          <w:tcPr>
            <w:tcW w:w="1418" w:type="dxa"/>
            <w:gridSpan w:val="2"/>
            <w:vMerge w:val="restart"/>
            <w:tcBorders>
              <w:top w:val="nil"/>
              <w:left w:val="single" w:sz="4" w:space="0" w:color="auto"/>
              <w:bottom w:val="nil"/>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Администрация городского округа Домодедово</w:t>
            </w:r>
          </w:p>
        </w:tc>
        <w:tc>
          <w:tcPr>
            <w:tcW w:w="1417" w:type="dxa"/>
            <w:gridSpan w:val="2"/>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Всего:</w:t>
            </w:r>
            <w:r w:rsidRPr="00A34752">
              <w:rPr>
                <w:rFonts w:ascii="Times New Roman" w:eastAsia="Times New Roman" w:hAnsi="Times New Roman" w:cs="Times New Roman"/>
                <w:lang w:eastAsia="ru-RU"/>
              </w:rPr>
              <w:br/>
              <w:t>в том числе</w:t>
            </w:r>
          </w:p>
        </w:tc>
        <w:tc>
          <w:tcPr>
            <w:tcW w:w="1276" w:type="dxa"/>
            <w:gridSpan w:val="5"/>
            <w:tcBorders>
              <w:top w:val="nil"/>
              <w:left w:val="nil"/>
              <w:bottom w:val="single" w:sz="4" w:space="0" w:color="auto"/>
              <w:right w:val="single" w:sz="4" w:space="0" w:color="auto"/>
            </w:tcBorders>
            <w:shd w:val="clear" w:color="auto" w:fill="auto"/>
            <w:hideMark/>
          </w:tcPr>
          <w:p w:rsidR="00464998" w:rsidRDefault="00464998">
            <w:pPr>
              <w:jc w:val="right"/>
            </w:pPr>
            <w:r>
              <w:t>4274,00</w:t>
            </w:r>
          </w:p>
        </w:tc>
        <w:tc>
          <w:tcPr>
            <w:tcW w:w="1275" w:type="dxa"/>
            <w:gridSpan w:val="3"/>
            <w:tcBorders>
              <w:top w:val="nil"/>
              <w:left w:val="nil"/>
              <w:bottom w:val="single" w:sz="4" w:space="0" w:color="auto"/>
              <w:right w:val="single" w:sz="4" w:space="0" w:color="auto"/>
            </w:tcBorders>
            <w:shd w:val="clear" w:color="auto" w:fill="auto"/>
            <w:hideMark/>
          </w:tcPr>
          <w:p w:rsidR="00464998" w:rsidRDefault="00464998">
            <w:pPr>
              <w:jc w:val="right"/>
            </w:pPr>
            <w:r>
              <w:t>2350,00</w:t>
            </w:r>
          </w:p>
        </w:tc>
        <w:tc>
          <w:tcPr>
            <w:tcW w:w="1276" w:type="dxa"/>
            <w:tcBorders>
              <w:top w:val="nil"/>
              <w:left w:val="nil"/>
              <w:bottom w:val="single" w:sz="4" w:space="0" w:color="auto"/>
              <w:right w:val="single" w:sz="4" w:space="0" w:color="auto"/>
            </w:tcBorders>
            <w:shd w:val="clear" w:color="auto" w:fill="auto"/>
            <w:hideMark/>
          </w:tcPr>
          <w:p w:rsidR="00464998" w:rsidRDefault="00464998">
            <w:pPr>
              <w:jc w:val="right"/>
            </w:pPr>
            <w:r>
              <w:t>3250,00</w:t>
            </w:r>
          </w:p>
        </w:tc>
        <w:tc>
          <w:tcPr>
            <w:tcW w:w="1418" w:type="dxa"/>
            <w:gridSpan w:val="4"/>
            <w:tcBorders>
              <w:top w:val="nil"/>
              <w:left w:val="nil"/>
              <w:bottom w:val="single" w:sz="4" w:space="0" w:color="auto"/>
              <w:right w:val="single" w:sz="4" w:space="0" w:color="auto"/>
            </w:tcBorders>
            <w:shd w:val="clear" w:color="auto" w:fill="auto"/>
            <w:hideMark/>
          </w:tcPr>
          <w:p w:rsidR="00464998" w:rsidRDefault="00464998">
            <w:pPr>
              <w:jc w:val="right"/>
            </w:pPr>
            <w:r>
              <w:t>2350,00</w:t>
            </w:r>
          </w:p>
        </w:tc>
        <w:tc>
          <w:tcPr>
            <w:tcW w:w="1276" w:type="dxa"/>
            <w:gridSpan w:val="2"/>
            <w:tcBorders>
              <w:top w:val="nil"/>
              <w:left w:val="nil"/>
              <w:bottom w:val="single" w:sz="4" w:space="0" w:color="auto"/>
              <w:right w:val="single" w:sz="4" w:space="0" w:color="auto"/>
            </w:tcBorders>
            <w:shd w:val="clear" w:color="auto" w:fill="auto"/>
            <w:hideMark/>
          </w:tcPr>
          <w:p w:rsidR="00464998" w:rsidRDefault="00464998">
            <w:pPr>
              <w:jc w:val="right"/>
            </w:pPr>
            <w:r>
              <w:t>2450,00</w:t>
            </w:r>
          </w:p>
        </w:tc>
        <w:tc>
          <w:tcPr>
            <w:tcW w:w="1303" w:type="dxa"/>
            <w:tcBorders>
              <w:top w:val="nil"/>
              <w:left w:val="nil"/>
              <w:bottom w:val="single" w:sz="4" w:space="0" w:color="auto"/>
              <w:right w:val="single" w:sz="4" w:space="0" w:color="auto"/>
            </w:tcBorders>
            <w:shd w:val="clear" w:color="auto" w:fill="auto"/>
            <w:hideMark/>
          </w:tcPr>
          <w:p w:rsidR="00464998" w:rsidRDefault="00464998">
            <w:pPr>
              <w:jc w:val="right"/>
            </w:pPr>
            <w:r>
              <w:t>14674,00</w:t>
            </w:r>
          </w:p>
        </w:tc>
      </w:tr>
      <w:tr w:rsidR="00464998" w:rsidRPr="00A34752" w:rsidTr="00464998">
        <w:trPr>
          <w:gridAfter w:val="6"/>
          <w:wAfter w:w="5641" w:type="dxa"/>
          <w:trHeight w:val="1275"/>
        </w:trPr>
        <w:tc>
          <w:tcPr>
            <w:tcW w:w="2424" w:type="dxa"/>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700" w:type="dxa"/>
            <w:gridSpan w:val="2"/>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418" w:type="dxa"/>
            <w:gridSpan w:val="2"/>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417" w:type="dxa"/>
            <w:gridSpan w:val="2"/>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Средства  бюджета городского округа Домодедово</w:t>
            </w:r>
          </w:p>
        </w:tc>
        <w:tc>
          <w:tcPr>
            <w:tcW w:w="1276" w:type="dxa"/>
            <w:gridSpan w:val="5"/>
            <w:tcBorders>
              <w:top w:val="nil"/>
              <w:left w:val="nil"/>
              <w:bottom w:val="single" w:sz="4" w:space="0" w:color="auto"/>
              <w:right w:val="single" w:sz="4" w:space="0" w:color="auto"/>
            </w:tcBorders>
            <w:shd w:val="clear" w:color="auto" w:fill="auto"/>
            <w:hideMark/>
          </w:tcPr>
          <w:p w:rsidR="00464998" w:rsidRDefault="00464998">
            <w:pPr>
              <w:jc w:val="right"/>
            </w:pPr>
            <w:r>
              <w:t>3674,00</w:t>
            </w:r>
          </w:p>
        </w:tc>
        <w:tc>
          <w:tcPr>
            <w:tcW w:w="1275" w:type="dxa"/>
            <w:gridSpan w:val="3"/>
            <w:tcBorders>
              <w:top w:val="nil"/>
              <w:left w:val="nil"/>
              <w:bottom w:val="single" w:sz="4" w:space="0" w:color="auto"/>
              <w:right w:val="single" w:sz="4" w:space="0" w:color="auto"/>
            </w:tcBorders>
            <w:shd w:val="clear" w:color="auto" w:fill="auto"/>
            <w:hideMark/>
          </w:tcPr>
          <w:p w:rsidR="00464998" w:rsidRDefault="00464998">
            <w:pPr>
              <w:jc w:val="right"/>
            </w:pPr>
            <w:r>
              <w:t>1600,00</w:t>
            </w:r>
          </w:p>
        </w:tc>
        <w:tc>
          <w:tcPr>
            <w:tcW w:w="1276" w:type="dxa"/>
            <w:tcBorders>
              <w:top w:val="nil"/>
              <w:left w:val="nil"/>
              <w:bottom w:val="single" w:sz="4" w:space="0" w:color="auto"/>
              <w:right w:val="single" w:sz="4" w:space="0" w:color="auto"/>
            </w:tcBorders>
            <w:shd w:val="clear" w:color="auto" w:fill="auto"/>
            <w:hideMark/>
          </w:tcPr>
          <w:p w:rsidR="00464998" w:rsidRDefault="00464998">
            <w:pPr>
              <w:jc w:val="right"/>
            </w:pPr>
            <w:r>
              <w:t>2500,00</w:t>
            </w:r>
          </w:p>
        </w:tc>
        <w:tc>
          <w:tcPr>
            <w:tcW w:w="1418" w:type="dxa"/>
            <w:gridSpan w:val="4"/>
            <w:tcBorders>
              <w:top w:val="nil"/>
              <w:left w:val="nil"/>
              <w:bottom w:val="single" w:sz="4" w:space="0" w:color="auto"/>
              <w:right w:val="single" w:sz="4" w:space="0" w:color="auto"/>
            </w:tcBorders>
            <w:shd w:val="clear" w:color="auto" w:fill="auto"/>
            <w:hideMark/>
          </w:tcPr>
          <w:p w:rsidR="00464998" w:rsidRDefault="00464998">
            <w:pPr>
              <w:jc w:val="right"/>
            </w:pPr>
            <w:r>
              <w:t>1600,00</w:t>
            </w:r>
          </w:p>
        </w:tc>
        <w:tc>
          <w:tcPr>
            <w:tcW w:w="1276" w:type="dxa"/>
            <w:gridSpan w:val="2"/>
            <w:tcBorders>
              <w:top w:val="nil"/>
              <w:left w:val="nil"/>
              <w:bottom w:val="single" w:sz="4" w:space="0" w:color="auto"/>
              <w:right w:val="single" w:sz="4" w:space="0" w:color="auto"/>
            </w:tcBorders>
            <w:shd w:val="clear" w:color="auto" w:fill="auto"/>
            <w:hideMark/>
          </w:tcPr>
          <w:p w:rsidR="00464998" w:rsidRDefault="00464998">
            <w:pPr>
              <w:jc w:val="right"/>
            </w:pPr>
            <w:r>
              <w:t>1700,00</w:t>
            </w:r>
          </w:p>
        </w:tc>
        <w:tc>
          <w:tcPr>
            <w:tcW w:w="1303" w:type="dxa"/>
            <w:tcBorders>
              <w:top w:val="nil"/>
              <w:left w:val="nil"/>
              <w:bottom w:val="single" w:sz="4" w:space="0" w:color="auto"/>
              <w:right w:val="single" w:sz="4" w:space="0" w:color="auto"/>
            </w:tcBorders>
            <w:shd w:val="clear" w:color="auto" w:fill="auto"/>
            <w:hideMark/>
          </w:tcPr>
          <w:p w:rsidR="00464998" w:rsidRDefault="00464998">
            <w:pPr>
              <w:jc w:val="right"/>
            </w:pPr>
            <w:r>
              <w:t>11074,00</w:t>
            </w:r>
          </w:p>
        </w:tc>
      </w:tr>
      <w:tr w:rsidR="00464998" w:rsidRPr="00A34752" w:rsidTr="00464998">
        <w:trPr>
          <w:gridAfter w:val="6"/>
          <w:wAfter w:w="5641" w:type="dxa"/>
          <w:trHeight w:val="300"/>
        </w:trPr>
        <w:tc>
          <w:tcPr>
            <w:tcW w:w="2424" w:type="dxa"/>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700" w:type="dxa"/>
            <w:gridSpan w:val="2"/>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418" w:type="dxa"/>
            <w:gridSpan w:val="2"/>
            <w:vMerge/>
            <w:tcBorders>
              <w:top w:val="nil"/>
              <w:left w:val="single" w:sz="4" w:space="0" w:color="auto"/>
              <w:bottom w:val="nil"/>
              <w:right w:val="single" w:sz="4" w:space="0" w:color="auto"/>
            </w:tcBorders>
            <w:vAlign w:val="center"/>
            <w:hideMark/>
          </w:tcPr>
          <w:p w:rsidR="00464998" w:rsidRPr="00A34752" w:rsidRDefault="00464998" w:rsidP="003E2C90">
            <w:pPr>
              <w:spacing w:after="0" w:line="240" w:lineRule="auto"/>
              <w:rPr>
                <w:rFonts w:ascii="Times New Roman" w:eastAsia="Times New Roman" w:hAnsi="Times New Roman" w:cs="Times New Roman"/>
                <w:lang w:eastAsia="ru-RU"/>
              </w:rPr>
            </w:pPr>
          </w:p>
        </w:tc>
        <w:tc>
          <w:tcPr>
            <w:tcW w:w="1417" w:type="dxa"/>
            <w:gridSpan w:val="2"/>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Другие источники</w:t>
            </w:r>
          </w:p>
        </w:tc>
        <w:tc>
          <w:tcPr>
            <w:tcW w:w="1276" w:type="dxa"/>
            <w:gridSpan w:val="5"/>
            <w:tcBorders>
              <w:top w:val="nil"/>
              <w:left w:val="nil"/>
              <w:bottom w:val="single" w:sz="4" w:space="0" w:color="auto"/>
              <w:right w:val="single" w:sz="4" w:space="0" w:color="auto"/>
            </w:tcBorders>
            <w:shd w:val="clear" w:color="auto" w:fill="auto"/>
            <w:hideMark/>
          </w:tcPr>
          <w:p w:rsidR="00464998" w:rsidRDefault="00464998">
            <w:pPr>
              <w:jc w:val="right"/>
            </w:pPr>
            <w:r>
              <w:t>600,00</w:t>
            </w:r>
          </w:p>
        </w:tc>
        <w:tc>
          <w:tcPr>
            <w:tcW w:w="1275" w:type="dxa"/>
            <w:gridSpan w:val="3"/>
            <w:tcBorders>
              <w:top w:val="nil"/>
              <w:left w:val="nil"/>
              <w:bottom w:val="single" w:sz="4" w:space="0" w:color="auto"/>
              <w:right w:val="single" w:sz="4" w:space="0" w:color="auto"/>
            </w:tcBorders>
            <w:shd w:val="clear" w:color="auto" w:fill="auto"/>
            <w:hideMark/>
          </w:tcPr>
          <w:p w:rsidR="00464998" w:rsidRDefault="00464998">
            <w:pPr>
              <w:jc w:val="right"/>
            </w:pPr>
            <w:r>
              <w:t>750,00</w:t>
            </w:r>
          </w:p>
        </w:tc>
        <w:tc>
          <w:tcPr>
            <w:tcW w:w="1276" w:type="dxa"/>
            <w:tcBorders>
              <w:top w:val="nil"/>
              <w:left w:val="nil"/>
              <w:bottom w:val="single" w:sz="4" w:space="0" w:color="auto"/>
              <w:right w:val="single" w:sz="4" w:space="0" w:color="auto"/>
            </w:tcBorders>
            <w:shd w:val="clear" w:color="auto" w:fill="auto"/>
            <w:hideMark/>
          </w:tcPr>
          <w:p w:rsidR="00464998" w:rsidRDefault="00464998">
            <w:pPr>
              <w:jc w:val="right"/>
            </w:pPr>
            <w:r>
              <w:t>750,00</w:t>
            </w:r>
          </w:p>
        </w:tc>
        <w:tc>
          <w:tcPr>
            <w:tcW w:w="1418" w:type="dxa"/>
            <w:gridSpan w:val="4"/>
            <w:tcBorders>
              <w:top w:val="nil"/>
              <w:left w:val="nil"/>
              <w:bottom w:val="single" w:sz="4" w:space="0" w:color="auto"/>
              <w:right w:val="single" w:sz="4" w:space="0" w:color="auto"/>
            </w:tcBorders>
            <w:shd w:val="clear" w:color="auto" w:fill="auto"/>
            <w:hideMark/>
          </w:tcPr>
          <w:p w:rsidR="00464998" w:rsidRDefault="00464998">
            <w:pPr>
              <w:jc w:val="right"/>
            </w:pPr>
            <w:r>
              <w:t>750,00</w:t>
            </w:r>
          </w:p>
        </w:tc>
        <w:tc>
          <w:tcPr>
            <w:tcW w:w="1276" w:type="dxa"/>
            <w:gridSpan w:val="2"/>
            <w:tcBorders>
              <w:top w:val="nil"/>
              <w:left w:val="nil"/>
              <w:bottom w:val="single" w:sz="4" w:space="0" w:color="auto"/>
              <w:right w:val="single" w:sz="4" w:space="0" w:color="auto"/>
            </w:tcBorders>
            <w:shd w:val="clear" w:color="auto" w:fill="auto"/>
            <w:hideMark/>
          </w:tcPr>
          <w:p w:rsidR="00464998" w:rsidRDefault="00464998">
            <w:pPr>
              <w:jc w:val="right"/>
            </w:pPr>
            <w:r>
              <w:t>750,00</w:t>
            </w:r>
          </w:p>
        </w:tc>
        <w:tc>
          <w:tcPr>
            <w:tcW w:w="1303" w:type="dxa"/>
            <w:tcBorders>
              <w:top w:val="nil"/>
              <w:left w:val="nil"/>
              <w:bottom w:val="single" w:sz="4" w:space="0" w:color="auto"/>
              <w:right w:val="single" w:sz="4" w:space="0" w:color="auto"/>
            </w:tcBorders>
            <w:shd w:val="clear" w:color="auto" w:fill="auto"/>
            <w:hideMark/>
          </w:tcPr>
          <w:p w:rsidR="00464998" w:rsidRDefault="00464998">
            <w:pPr>
              <w:jc w:val="right"/>
            </w:pPr>
            <w:r>
              <w:t>3600,00</w:t>
            </w:r>
          </w:p>
        </w:tc>
      </w:tr>
      <w:tr w:rsidR="00464998" w:rsidRPr="00A34752" w:rsidTr="00464998">
        <w:trPr>
          <w:gridAfter w:val="6"/>
          <w:wAfter w:w="5641" w:type="dxa"/>
          <w:trHeight w:val="1215"/>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hideMark/>
          </w:tcPr>
          <w:p w:rsidR="00464998" w:rsidRPr="00A34752" w:rsidRDefault="00464998" w:rsidP="003E2C90">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lastRenderedPageBreak/>
              <w:t>Планируемые результаты реализации подпрограммы:</w:t>
            </w:r>
          </w:p>
        </w:tc>
        <w:tc>
          <w:tcPr>
            <w:tcW w:w="1276" w:type="dxa"/>
            <w:gridSpan w:val="5"/>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Очередной финансовый год                           2015 г.</w:t>
            </w:r>
          </w:p>
        </w:tc>
        <w:tc>
          <w:tcPr>
            <w:tcW w:w="1275" w:type="dxa"/>
            <w:gridSpan w:val="3"/>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Первый год планового периода                         2016 г.</w:t>
            </w:r>
          </w:p>
        </w:tc>
        <w:tc>
          <w:tcPr>
            <w:tcW w:w="1276" w:type="dxa"/>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Второй год планового периода                      2017 г.</w:t>
            </w:r>
          </w:p>
        </w:tc>
        <w:tc>
          <w:tcPr>
            <w:tcW w:w="1418" w:type="dxa"/>
            <w:gridSpan w:val="4"/>
            <w:tcBorders>
              <w:top w:val="nil"/>
              <w:left w:val="nil"/>
              <w:bottom w:val="single" w:sz="4" w:space="0" w:color="auto"/>
              <w:right w:val="single" w:sz="4" w:space="0" w:color="auto"/>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Третий год планового периода                       2018 г.</w:t>
            </w:r>
          </w:p>
        </w:tc>
        <w:tc>
          <w:tcPr>
            <w:tcW w:w="2579" w:type="dxa"/>
            <w:gridSpan w:val="3"/>
            <w:tcBorders>
              <w:top w:val="single" w:sz="4" w:space="0" w:color="auto"/>
              <w:left w:val="nil"/>
              <w:bottom w:val="single" w:sz="4" w:space="0" w:color="auto"/>
              <w:right w:val="single" w:sz="4" w:space="0" w:color="000000"/>
            </w:tcBorders>
            <w:shd w:val="clear" w:color="auto" w:fill="auto"/>
            <w:hideMark/>
          </w:tcPr>
          <w:p w:rsidR="00464998" w:rsidRPr="00A34752" w:rsidRDefault="00464998" w:rsidP="003E2C90">
            <w:pPr>
              <w:spacing w:after="0" w:line="240" w:lineRule="auto"/>
              <w:jc w:val="center"/>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Четвертый год планового периода                               2019 г.</w:t>
            </w:r>
          </w:p>
        </w:tc>
      </w:tr>
      <w:tr w:rsidR="00464998" w:rsidRPr="00A34752" w:rsidTr="00464998">
        <w:trPr>
          <w:gridAfter w:val="6"/>
          <w:wAfter w:w="5641" w:type="dxa"/>
          <w:trHeight w:val="690"/>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hideMark/>
          </w:tcPr>
          <w:p w:rsidR="00464998" w:rsidRPr="00A34752" w:rsidRDefault="00464998" w:rsidP="003E2C90">
            <w:pPr>
              <w:spacing w:after="0" w:line="240" w:lineRule="auto"/>
              <w:ind w:right="-108"/>
              <w:rPr>
                <w:rFonts w:ascii="Times New Roman" w:eastAsia="Times New Roman" w:hAnsi="Times New Roman" w:cs="Times New Roman"/>
                <w:lang w:eastAsia="ru-RU"/>
              </w:rPr>
            </w:pPr>
            <w:r w:rsidRPr="00464998">
              <w:rPr>
                <w:rFonts w:ascii="Times New Roman" w:eastAsia="Times New Roman" w:hAnsi="Times New Roman" w:cs="Times New Roman"/>
                <w:lang w:eastAsia="ru-RU"/>
              </w:rPr>
              <w:t>Доля санитарно-оздоровительных мероприятий проведенных в зонах озелененных территорий, в общем объеме санитарно-оздоровительных мероприятий -%</w:t>
            </w:r>
          </w:p>
        </w:tc>
        <w:tc>
          <w:tcPr>
            <w:tcW w:w="1276" w:type="dxa"/>
            <w:gridSpan w:val="5"/>
            <w:tcBorders>
              <w:top w:val="nil"/>
              <w:left w:val="nil"/>
              <w:bottom w:val="single" w:sz="4" w:space="0" w:color="auto"/>
              <w:right w:val="single" w:sz="4" w:space="0" w:color="auto"/>
            </w:tcBorders>
            <w:shd w:val="clear" w:color="auto" w:fill="auto"/>
            <w:hideMark/>
          </w:tcPr>
          <w:p w:rsidR="00464998" w:rsidRDefault="00464998">
            <w:pPr>
              <w:jc w:val="center"/>
            </w:pPr>
            <w:r>
              <w:t>100</w:t>
            </w:r>
          </w:p>
        </w:tc>
        <w:tc>
          <w:tcPr>
            <w:tcW w:w="1275" w:type="dxa"/>
            <w:gridSpan w:val="3"/>
            <w:tcBorders>
              <w:top w:val="nil"/>
              <w:left w:val="nil"/>
              <w:bottom w:val="single" w:sz="4" w:space="0" w:color="auto"/>
              <w:right w:val="single" w:sz="4" w:space="0" w:color="auto"/>
            </w:tcBorders>
            <w:shd w:val="clear" w:color="auto" w:fill="auto"/>
            <w:hideMark/>
          </w:tcPr>
          <w:p w:rsidR="00464998" w:rsidRDefault="00464998">
            <w:pPr>
              <w:jc w:val="center"/>
            </w:pPr>
            <w:r>
              <w:t>100</w:t>
            </w:r>
          </w:p>
        </w:tc>
        <w:tc>
          <w:tcPr>
            <w:tcW w:w="1276" w:type="dxa"/>
            <w:tcBorders>
              <w:top w:val="nil"/>
              <w:left w:val="nil"/>
              <w:bottom w:val="single" w:sz="4" w:space="0" w:color="auto"/>
              <w:right w:val="single" w:sz="4" w:space="0" w:color="auto"/>
            </w:tcBorders>
            <w:shd w:val="clear" w:color="auto" w:fill="auto"/>
            <w:hideMark/>
          </w:tcPr>
          <w:p w:rsidR="00464998" w:rsidRDefault="00464998">
            <w:pPr>
              <w:jc w:val="center"/>
            </w:pPr>
            <w:r>
              <w:t>100</w:t>
            </w:r>
          </w:p>
        </w:tc>
        <w:tc>
          <w:tcPr>
            <w:tcW w:w="1418" w:type="dxa"/>
            <w:gridSpan w:val="4"/>
            <w:tcBorders>
              <w:top w:val="nil"/>
              <w:left w:val="nil"/>
              <w:bottom w:val="single" w:sz="4" w:space="0" w:color="auto"/>
              <w:right w:val="single" w:sz="4" w:space="0" w:color="auto"/>
            </w:tcBorders>
            <w:shd w:val="clear" w:color="auto" w:fill="auto"/>
            <w:hideMark/>
          </w:tcPr>
          <w:p w:rsidR="00464998" w:rsidRDefault="00464998">
            <w:pPr>
              <w:jc w:val="center"/>
            </w:pPr>
            <w:r>
              <w:t>100</w:t>
            </w:r>
          </w:p>
        </w:tc>
        <w:tc>
          <w:tcPr>
            <w:tcW w:w="2579" w:type="dxa"/>
            <w:gridSpan w:val="3"/>
            <w:tcBorders>
              <w:top w:val="single" w:sz="4" w:space="0" w:color="auto"/>
              <w:left w:val="nil"/>
              <w:bottom w:val="single" w:sz="4" w:space="0" w:color="auto"/>
              <w:right w:val="single" w:sz="4" w:space="0" w:color="000000"/>
            </w:tcBorders>
            <w:shd w:val="clear" w:color="auto" w:fill="auto"/>
            <w:hideMark/>
          </w:tcPr>
          <w:p w:rsidR="00464998" w:rsidRDefault="00464998">
            <w:pPr>
              <w:jc w:val="center"/>
            </w:pPr>
            <w:r>
              <w:t>100</w:t>
            </w:r>
          </w:p>
        </w:tc>
      </w:tr>
      <w:tr w:rsidR="00464998" w:rsidRPr="00A34752" w:rsidTr="00464998">
        <w:trPr>
          <w:gridAfter w:val="6"/>
          <w:wAfter w:w="5641" w:type="dxa"/>
          <w:trHeight w:val="465"/>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464998" w:rsidRPr="00A34752" w:rsidRDefault="00464998" w:rsidP="003E2C90">
            <w:pPr>
              <w:spacing w:after="0" w:line="240" w:lineRule="auto"/>
              <w:rPr>
                <w:rFonts w:ascii="Times New Roman" w:eastAsia="Times New Roman" w:hAnsi="Times New Roman" w:cs="Times New Roman"/>
                <w:lang w:eastAsia="ru-RU"/>
              </w:rPr>
            </w:pPr>
            <w:r w:rsidRPr="00464998">
              <w:rPr>
                <w:rFonts w:ascii="Times New Roman" w:eastAsia="Times New Roman" w:hAnsi="Times New Roman" w:cs="Times New Roman"/>
                <w:lang w:eastAsia="ru-RU"/>
              </w:rPr>
              <w:t xml:space="preserve">Количество посаженных зеленых насаждений в границах зон озелененных  территорий </w:t>
            </w:r>
            <w:proofErr w:type="gramStart"/>
            <w:r w:rsidRPr="00464998">
              <w:rPr>
                <w:rFonts w:ascii="Times New Roman" w:eastAsia="Times New Roman" w:hAnsi="Times New Roman" w:cs="Times New Roman"/>
                <w:lang w:eastAsia="ru-RU"/>
              </w:rPr>
              <w:t>-ш</w:t>
            </w:r>
            <w:proofErr w:type="gramEnd"/>
            <w:r w:rsidRPr="00464998">
              <w:rPr>
                <w:rFonts w:ascii="Times New Roman" w:eastAsia="Times New Roman" w:hAnsi="Times New Roman" w:cs="Times New Roman"/>
                <w:lang w:eastAsia="ru-RU"/>
              </w:rPr>
              <w:t>т.</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500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550</w:t>
            </w:r>
          </w:p>
        </w:tc>
        <w:tc>
          <w:tcPr>
            <w:tcW w:w="1276" w:type="dxa"/>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600</w:t>
            </w:r>
          </w:p>
        </w:tc>
        <w:tc>
          <w:tcPr>
            <w:tcW w:w="1418" w:type="dxa"/>
            <w:gridSpan w:val="4"/>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650</w:t>
            </w:r>
          </w:p>
        </w:tc>
        <w:tc>
          <w:tcPr>
            <w:tcW w:w="2579" w:type="dxa"/>
            <w:gridSpan w:val="3"/>
            <w:tcBorders>
              <w:top w:val="single" w:sz="4" w:space="0" w:color="auto"/>
              <w:left w:val="nil"/>
              <w:bottom w:val="single" w:sz="4" w:space="0" w:color="auto"/>
              <w:right w:val="single" w:sz="4" w:space="0" w:color="000000"/>
            </w:tcBorders>
            <w:shd w:val="clear" w:color="auto" w:fill="auto"/>
            <w:vAlign w:val="bottom"/>
            <w:hideMark/>
          </w:tcPr>
          <w:p w:rsidR="00464998" w:rsidRDefault="00464998">
            <w:pPr>
              <w:jc w:val="center"/>
              <w:rPr>
                <w:rFonts w:ascii="Arial" w:hAnsi="Arial" w:cs="Arial"/>
                <w:sz w:val="20"/>
                <w:szCs w:val="20"/>
              </w:rPr>
            </w:pPr>
            <w:r>
              <w:rPr>
                <w:rFonts w:ascii="Arial" w:hAnsi="Arial" w:cs="Arial"/>
                <w:sz w:val="20"/>
                <w:szCs w:val="20"/>
              </w:rPr>
              <w:t>700</w:t>
            </w:r>
          </w:p>
        </w:tc>
      </w:tr>
      <w:tr w:rsidR="00464998" w:rsidRPr="00A34752" w:rsidTr="00464998">
        <w:trPr>
          <w:gridAfter w:val="6"/>
          <w:wAfter w:w="5641" w:type="dxa"/>
          <w:trHeight w:val="542"/>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hideMark/>
          </w:tcPr>
          <w:p w:rsidR="00464998" w:rsidRPr="00A34752" w:rsidRDefault="00464998" w:rsidP="00464998">
            <w:pPr>
              <w:spacing w:after="0" w:line="240" w:lineRule="auto"/>
              <w:rPr>
                <w:rFonts w:ascii="Times New Roman" w:eastAsia="Times New Roman" w:hAnsi="Times New Roman" w:cs="Times New Roman"/>
                <w:lang w:eastAsia="ru-RU"/>
              </w:rPr>
            </w:pPr>
            <w:r w:rsidRPr="00464998">
              <w:rPr>
                <w:rFonts w:ascii="Times New Roman" w:eastAsia="Times New Roman" w:hAnsi="Times New Roman" w:cs="Times New Roman"/>
                <w:lang w:eastAsia="ru-RU"/>
              </w:rPr>
              <w:t>Площадь обследованных территорий, покрытых зелеными насаждениями-  %</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0</w:t>
            </w:r>
          </w:p>
        </w:tc>
        <w:tc>
          <w:tcPr>
            <w:tcW w:w="1276" w:type="dxa"/>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33</w:t>
            </w:r>
          </w:p>
        </w:tc>
        <w:tc>
          <w:tcPr>
            <w:tcW w:w="1418" w:type="dxa"/>
            <w:gridSpan w:val="4"/>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33</w:t>
            </w:r>
          </w:p>
        </w:tc>
        <w:tc>
          <w:tcPr>
            <w:tcW w:w="2579" w:type="dxa"/>
            <w:gridSpan w:val="3"/>
            <w:tcBorders>
              <w:top w:val="single" w:sz="4" w:space="0" w:color="auto"/>
              <w:left w:val="nil"/>
              <w:bottom w:val="single" w:sz="4" w:space="0" w:color="auto"/>
              <w:right w:val="single" w:sz="4" w:space="0" w:color="000000"/>
            </w:tcBorders>
            <w:shd w:val="clear" w:color="auto" w:fill="auto"/>
            <w:vAlign w:val="bottom"/>
            <w:hideMark/>
          </w:tcPr>
          <w:p w:rsidR="00464998" w:rsidRDefault="00464998">
            <w:pPr>
              <w:jc w:val="center"/>
              <w:rPr>
                <w:rFonts w:ascii="Arial" w:hAnsi="Arial" w:cs="Arial"/>
                <w:sz w:val="20"/>
                <w:szCs w:val="20"/>
              </w:rPr>
            </w:pPr>
            <w:r>
              <w:rPr>
                <w:rFonts w:ascii="Arial" w:hAnsi="Arial" w:cs="Arial"/>
                <w:sz w:val="20"/>
                <w:szCs w:val="20"/>
              </w:rPr>
              <w:t>34</w:t>
            </w:r>
          </w:p>
        </w:tc>
      </w:tr>
      <w:tr w:rsidR="00464998" w:rsidRPr="00A34752" w:rsidTr="00464998">
        <w:trPr>
          <w:gridAfter w:val="6"/>
          <w:wAfter w:w="5641" w:type="dxa"/>
          <w:trHeight w:val="660"/>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464998" w:rsidRPr="00A34752" w:rsidRDefault="00464998" w:rsidP="00464998">
            <w:pPr>
              <w:spacing w:after="0" w:line="240" w:lineRule="auto"/>
              <w:rPr>
                <w:rFonts w:ascii="Times New Roman" w:eastAsia="Times New Roman" w:hAnsi="Times New Roman" w:cs="Times New Roman"/>
                <w:lang w:eastAsia="ru-RU"/>
              </w:rPr>
            </w:pPr>
            <w:r w:rsidRPr="00A34752">
              <w:rPr>
                <w:rFonts w:ascii="Times New Roman" w:eastAsia="Times New Roman" w:hAnsi="Times New Roman" w:cs="Times New Roman"/>
                <w:lang w:eastAsia="ru-RU"/>
              </w:rPr>
              <w:t xml:space="preserve"> </w:t>
            </w:r>
            <w:r w:rsidRPr="00464998">
              <w:rPr>
                <w:rFonts w:ascii="Times New Roman" w:eastAsia="Times New Roman" w:hAnsi="Times New Roman" w:cs="Times New Roman"/>
                <w:lang w:eastAsia="ru-RU"/>
              </w:rPr>
              <w:t>Площадь на которой  пров</w:t>
            </w:r>
            <w:r>
              <w:rPr>
                <w:rFonts w:ascii="Times New Roman" w:eastAsia="Times New Roman" w:hAnsi="Times New Roman" w:cs="Times New Roman"/>
                <w:lang w:eastAsia="ru-RU"/>
              </w:rPr>
              <w:t>е</w:t>
            </w:r>
            <w:r w:rsidRPr="00464998">
              <w:rPr>
                <w:rFonts w:ascii="Times New Roman" w:eastAsia="Times New Roman" w:hAnsi="Times New Roman" w:cs="Times New Roman"/>
                <w:lang w:eastAsia="ru-RU"/>
              </w:rPr>
              <w:t xml:space="preserve">дены работы  по уничтожению  сорной растительностью (борщевик Сосновского) </w:t>
            </w:r>
            <w:proofErr w:type="gramStart"/>
            <w:r w:rsidRPr="00464998">
              <w:rPr>
                <w:rFonts w:ascii="Times New Roman" w:eastAsia="Times New Roman" w:hAnsi="Times New Roman" w:cs="Times New Roman"/>
                <w:lang w:eastAsia="ru-RU"/>
              </w:rPr>
              <w:t>-г</w:t>
            </w:r>
            <w:proofErr w:type="gramEnd"/>
            <w:r w:rsidRPr="00464998">
              <w:rPr>
                <w:rFonts w:ascii="Times New Roman" w:eastAsia="Times New Roman" w:hAnsi="Times New Roman" w:cs="Times New Roman"/>
                <w:lang w:eastAsia="ru-RU"/>
              </w:rPr>
              <w:t>а</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33,2</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33,2</w:t>
            </w:r>
          </w:p>
        </w:tc>
        <w:tc>
          <w:tcPr>
            <w:tcW w:w="1276" w:type="dxa"/>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33,2</w:t>
            </w:r>
          </w:p>
        </w:tc>
        <w:tc>
          <w:tcPr>
            <w:tcW w:w="1418" w:type="dxa"/>
            <w:gridSpan w:val="4"/>
            <w:tcBorders>
              <w:top w:val="nil"/>
              <w:left w:val="nil"/>
              <w:bottom w:val="single" w:sz="4" w:space="0" w:color="auto"/>
              <w:right w:val="single" w:sz="4" w:space="0" w:color="auto"/>
            </w:tcBorders>
            <w:shd w:val="clear" w:color="auto" w:fill="auto"/>
            <w:noWrap/>
            <w:vAlign w:val="bottom"/>
            <w:hideMark/>
          </w:tcPr>
          <w:p w:rsidR="00464998" w:rsidRDefault="00464998">
            <w:pPr>
              <w:jc w:val="center"/>
              <w:rPr>
                <w:rFonts w:ascii="Arial" w:hAnsi="Arial" w:cs="Arial"/>
                <w:sz w:val="20"/>
                <w:szCs w:val="20"/>
              </w:rPr>
            </w:pPr>
            <w:r>
              <w:rPr>
                <w:rFonts w:ascii="Arial" w:hAnsi="Arial" w:cs="Arial"/>
                <w:sz w:val="20"/>
                <w:szCs w:val="20"/>
              </w:rPr>
              <w:t>20</w:t>
            </w:r>
          </w:p>
        </w:tc>
        <w:tc>
          <w:tcPr>
            <w:tcW w:w="2579" w:type="dxa"/>
            <w:gridSpan w:val="3"/>
            <w:tcBorders>
              <w:top w:val="single" w:sz="4" w:space="0" w:color="auto"/>
              <w:left w:val="nil"/>
              <w:bottom w:val="single" w:sz="4" w:space="0" w:color="auto"/>
              <w:right w:val="single" w:sz="4" w:space="0" w:color="000000"/>
            </w:tcBorders>
            <w:shd w:val="clear" w:color="auto" w:fill="auto"/>
            <w:vAlign w:val="bottom"/>
            <w:hideMark/>
          </w:tcPr>
          <w:p w:rsidR="00464998" w:rsidRDefault="00464998">
            <w:pPr>
              <w:jc w:val="center"/>
              <w:rPr>
                <w:rFonts w:ascii="Arial" w:hAnsi="Arial" w:cs="Arial"/>
                <w:sz w:val="20"/>
                <w:szCs w:val="20"/>
              </w:rPr>
            </w:pPr>
            <w:r>
              <w:rPr>
                <w:rFonts w:ascii="Arial" w:hAnsi="Arial" w:cs="Arial"/>
                <w:sz w:val="20"/>
                <w:szCs w:val="20"/>
              </w:rPr>
              <w:t>20</w:t>
            </w:r>
          </w:p>
        </w:tc>
      </w:tr>
    </w:tbl>
    <w:p w:rsidR="00F8268E" w:rsidRPr="00A34752" w:rsidRDefault="00F8268E" w:rsidP="00A34752"/>
    <w:sectPr w:rsidR="00F8268E" w:rsidRPr="00A34752" w:rsidSect="00A34752">
      <w:pgSz w:w="16838" w:h="11906" w:orient="landscape"/>
      <w:pgMar w:top="1135"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F1A" w:rsidRDefault="00996F1A" w:rsidP="00842A38">
      <w:pPr>
        <w:spacing w:after="0" w:line="240" w:lineRule="auto"/>
      </w:pPr>
      <w:r>
        <w:separator/>
      </w:r>
    </w:p>
  </w:endnote>
  <w:endnote w:type="continuationSeparator" w:id="0">
    <w:p w:rsidR="00996F1A" w:rsidRDefault="00996F1A" w:rsidP="00842A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11E" w:rsidRDefault="0085268F" w:rsidP="00842A38">
    <w:pPr>
      <w:pStyle w:val="a3"/>
      <w:framePr w:wrap="around" w:vAnchor="text" w:hAnchor="margin" w:xAlign="right" w:y="1"/>
      <w:rPr>
        <w:rStyle w:val="a5"/>
      </w:rPr>
    </w:pPr>
    <w:r>
      <w:rPr>
        <w:rStyle w:val="a5"/>
      </w:rPr>
      <w:fldChar w:fldCharType="begin"/>
    </w:r>
    <w:r w:rsidR="005B311E">
      <w:rPr>
        <w:rStyle w:val="a5"/>
      </w:rPr>
      <w:instrText xml:space="preserve">PAGE  </w:instrText>
    </w:r>
    <w:r>
      <w:rPr>
        <w:rStyle w:val="a5"/>
      </w:rPr>
      <w:fldChar w:fldCharType="end"/>
    </w:r>
  </w:p>
  <w:p w:rsidR="005B311E" w:rsidRDefault="005B311E" w:rsidP="00842A3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11E" w:rsidRDefault="005B311E" w:rsidP="00842A3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F1A" w:rsidRDefault="00996F1A" w:rsidP="00842A38">
      <w:pPr>
        <w:spacing w:after="0" w:line="240" w:lineRule="auto"/>
      </w:pPr>
      <w:r>
        <w:separator/>
      </w:r>
    </w:p>
  </w:footnote>
  <w:footnote w:type="continuationSeparator" w:id="0">
    <w:p w:rsidR="00996F1A" w:rsidRDefault="00996F1A" w:rsidP="00842A3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A34752"/>
    <w:rsid w:val="00464998"/>
    <w:rsid w:val="00510AF9"/>
    <w:rsid w:val="005B311E"/>
    <w:rsid w:val="007070D8"/>
    <w:rsid w:val="00752618"/>
    <w:rsid w:val="00842A38"/>
    <w:rsid w:val="0085268F"/>
    <w:rsid w:val="00996F1A"/>
    <w:rsid w:val="00A34752"/>
    <w:rsid w:val="00BB1DDE"/>
    <w:rsid w:val="00D261BD"/>
    <w:rsid w:val="00F6143B"/>
    <w:rsid w:val="00F82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4752"/>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A34752"/>
    <w:rPr>
      <w:rFonts w:ascii="Times New Roman" w:eastAsia="Times New Roman" w:hAnsi="Times New Roman" w:cs="Times New Roman"/>
      <w:sz w:val="24"/>
      <w:szCs w:val="24"/>
      <w:lang w:eastAsia="ru-RU"/>
    </w:rPr>
  </w:style>
  <w:style w:type="character" w:styleId="a5">
    <w:name w:val="page number"/>
    <w:basedOn w:val="a0"/>
    <w:uiPriority w:val="99"/>
    <w:rsid w:val="00A34752"/>
  </w:style>
  <w:style w:type="paragraph" w:styleId="a6">
    <w:name w:val="Balloon Text"/>
    <w:basedOn w:val="a"/>
    <w:link w:val="a7"/>
    <w:uiPriority w:val="99"/>
    <w:semiHidden/>
    <w:unhideWhenUsed/>
    <w:rsid w:val="00A347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4752"/>
    <w:rPr>
      <w:rFonts w:ascii="Tahoma" w:hAnsi="Tahoma" w:cs="Tahoma"/>
      <w:sz w:val="16"/>
      <w:szCs w:val="16"/>
    </w:rPr>
  </w:style>
  <w:style w:type="paragraph" w:styleId="a8">
    <w:name w:val="header"/>
    <w:basedOn w:val="a"/>
    <w:link w:val="a9"/>
    <w:uiPriority w:val="99"/>
    <w:unhideWhenUsed/>
    <w:rsid w:val="00842A3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2A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4752"/>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A34752"/>
    <w:rPr>
      <w:rFonts w:ascii="Times New Roman" w:eastAsia="Times New Roman" w:hAnsi="Times New Roman" w:cs="Times New Roman"/>
      <w:sz w:val="24"/>
      <w:szCs w:val="24"/>
      <w:lang w:eastAsia="ru-RU"/>
    </w:rPr>
  </w:style>
  <w:style w:type="character" w:styleId="a5">
    <w:name w:val="page number"/>
    <w:basedOn w:val="a0"/>
    <w:uiPriority w:val="99"/>
    <w:rsid w:val="00A34752"/>
  </w:style>
  <w:style w:type="paragraph" w:styleId="a6">
    <w:name w:val="Balloon Text"/>
    <w:basedOn w:val="a"/>
    <w:link w:val="a7"/>
    <w:uiPriority w:val="99"/>
    <w:semiHidden/>
    <w:unhideWhenUsed/>
    <w:rsid w:val="00A347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4752"/>
    <w:rPr>
      <w:rFonts w:ascii="Tahoma" w:hAnsi="Tahoma" w:cs="Tahoma"/>
      <w:sz w:val="16"/>
      <w:szCs w:val="16"/>
    </w:rPr>
  </w:style>
  <w:style w:type="paragraph" w:styleId="a8">
    <w:name w:val="header"/>
    <w:basedOn w:val="a"/>
    <w:link w:val="a9"/>
    <w:uiPriority w:val="99"/>
    <w:unhideWhenUsed/>
    <w:rsid w:val="00842A3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2A38"/>
  </w:style>
</w:styles>
</file>

<file path=word/webSettings.xml><?xml version="1.0" encoding="utf-8"?>
<w:webSettings xmlns:r="http://schemas.openxmlformats.org/officeDocument/2006/relationships" xmlns:w="http://schemas.openxmlformats.org/wordprocessingml/2006/main">
  <w:divs>
    <w:div w:id="29763538">
      <w:bodyDiv w:val="1"/>
      <w:marLeft w:val="0"/>
      <w:marRight w:val="0"/>
      <w:marTop w:val="0"/>
      <w:marBottom w:val="0"/>
      <w:divBdr>
        <w:top w:val="none" w:sz="0" w:space="0" w:color="auto"/>
        <w:left w:val="none" w:sz="0" w:space="0" w:color="auto"/>
        <w:bottom w:val="none" w:sz="0" w:space="0" w:color="auto"/>
        <w:right w:val="none" w:sz="0" w:space="0" w:color="auto"/>
      </w:divBdr>
    </w:div>
    <w:div w:id="54672527">
      <w:bodyDiv w:val="1"/>
      <w:marLeft w:val="0"/>
      <w:marRight w:val="0"/>
      <w:marTop w:val="0"/>
      <w:marBottom w:val="0"/>
      <w:divBdr>
        <w:top w:val="none" w:sz="0" w:space="0" w:color="auto"/>
        <w:left w:val="none" w:sz="0" w:space="0" w:color="auto"/>
        <w:bottom w:val="none" w:sz="0" w:space="0" w:color="auto"/>
        <w:right w:val="none" w:sz="0" w:space="0" w:color="auto"/>
      </w:divBdr>
    </w:div>
    <w:div w:id="1293293907">
      <w:bodyDiv w:val="1"/>
      <w:marLeft w:val="0"/>
      <w:marRight w:val="0"/>
      <w:marTop w:val="0"/>
      <w:marBottom w:val="0"/>
      <w:divBdr>
        <w:top w:val="none" w:sz="0" w:space="0" w:color="auto"/>
        <w:left w:val="none" w:sz="0" w:space="0" w:color="auto"/>
        <w:bottom w:val="none" w:sz="0" w:space="0" w:color="auto"/>
        <w:right w:val="none" w:sz="0" w:space="0" w:color="auto"/>
      </w:divBdr>
    </w:div>
    <w:div w:id="1340503101">
      <w:bodyDiv w:val="1"/>
      <w:marLeft w:val="0"/>
      <w:marRight w:val="0"/>
      <w:marTop w:val="0"/>
      <w:marBottom w:val="0"/>
      <w:divBdr>
        <w:top w:val="none" w:sz="0" w:space="0" w:color="auto"/>
        <w:left w:val="none" w:sz="0" w:space="0" w:color="auto"/>
        <w:bottom w:val="none" w:sz="0" w:space="0" w:color="auto"/>
        <w:right w:val="none" w:sz="0" w:space="0" w:color="auto"/>
      </w:divBdr>
    </w:div>
    <w:div w:id="1462655159">
      <w:bodyDiv w:val="1"/>
      <w:marLeft w:val="0"/>
      <w:marRight w:val="0"/>
      <w:marTop w:val="0"/>
      <w:marBottom w:val="0"/>
      <w:divBdr>
        <w:top w:val="none" w:sz="0" w:space="0" w:color="auto"/>
        <w:left w:val="none" w:sz="0" w:space="0" w:color="auto"/>
        <w:bottom w:val="none" w:sz="0" w:space="0" w:color="auto"/>
        <w:right w:val="none" w:sz="0" w:space="0" w:color="auto"/>
      </w:divBdr>
    </w:div>
    <w:div w:id="1688747158">
      <w:bodyDiv w:val="1"/>
      <w:marLeft w:val="0"/>
      <w:marRight w:val="0"/>
      <w:marTop w:val="0"/>
      <w:marBottom w:val="0"/>
      <w:divBdr>
        <w:top w:val="none" w:sz="0" w:space="0" w:color="auto"/>
        <w:left w:val="none" w:sz="0" w:space="0" w:color="auto"/>
        <w:bottom w:val="none" w:sz="0" w:space="0" w:color="auto"/>
        <w:right w:val="none" w:sz="0" w:space="0" w:color="auto"/>
      </w:divBdr>
    </w:div>
    <w:div w:id="1915238636">
      <w:bodyDiv w:val="1"/>
      <w:marLeft w:val="0"/>
      <w:marRight w:val="0"/>
      <w:marTop w:val="0"/>
      <w:marBottom w:val="0"/>
      <w:divBdr>
        <w:top w:val="none" w:sz="0" w:space="0" w:color="auto"/>
        <w:left w:val="none" w:sz="0" w:space="0" w:color="auto"/>
        <w:bottom w:val="none" w:sz="0" w:space="0" w:color="auto"/>
        <w:right w:val="none" w:sz="0" w:space="0" w:color="auto"/>
      </w:divBdr>
    </w:div>
    <w:div w:id="195855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B64A6-DFE0-41D2-8400-17C17DE40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4544</Words>
  <Characters>25903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VoronovaLN</cp:lastModifiedBy>
  <cp:revision>2</cp:revision>
  <dcterms:created xsi:type="dcterms:W3CDTF">2015-11-03T08:43:00Z</dcterms:created>
  <dcterms:modified xsi:type="dcterms:W3CDTF">2015-11-03T08:43:00Z</dcterms:modified>
</cp:coreProperties>
</file>